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8FB60" w14:textId="5EBF02F1" w:rsidR="00D2505E" w:rsidRPr="001C713E" w:rsidRDefault="00875399" w:rsidP="00325699">
      <w:pPr>
        <w:spacing w:line="276" w:lineRule="auto"/>
        <w:jc w:val="center"/>
        <w:rPr>
          <w:rFonts w:ascii="Calibri" w:hAnsi="Calibri" w:cs="Calibri"/>
          <w:b/>
          <w:sz w:val="36"/>
          <w:szCs w:val="28"/>
        </w:rPr>
      </w:pPr>
      <w:r w:rsidRPr="001C713E">
        <w:rPr>
          <w:rFonts w:ascii="Calibri" w:hAnsi="Calibri" w:cs="Calibri"/>
          <w:b/>
          <w:sz w:val="36"/>
          <w:szCs w:val="28"/>
        </w:rPr>
        <w:t>IF 401</w:t>
      </w:r>
      <w:r w:rsidR="00976695" w:rsidRPr="001C713E">
        <w:rPr>
          <w:rFonts w:ascii="Calibri" w:hAnsi="Calibri" w:cs="Calibri"/>
          <w:b/>
          <w:sz w:val="36"/>
          <w:szCs w:val="28"/>
        </w:rPr>
        <w:t xml:space="preserve"> </w:t>
      </w:r>
      <w:r w:rsidR="00475298">
        <w:rPr>
          <w:rFonts w:ascii="Calibri" w:hAnsi="Calibri" w:cs="Calibri"/>
          <w:b/>
          <w:sz w:val="36"/>
          <w:szCs w:val="28"/>
        </w:rPr>
        <w:t>–</w:t>
      </w:r>
      <w:r w:rsidR="00205339" w:rsidRPr="001C713E">
        <w:rPr>
          <w:rFonts w:ascii="Calibri" w:hAnsi="Calibri" w:cs="Calibri"/>
          <w:b/>
          <w:sz w:val="36"/>
          <w:szCs w:val="28"/>
        </w:rPr>
        <w:t xml:space="preserve"> </w:t>
      </w:r>
      <w:r w:rsidR="00475298" w:rsidRPr="00EF0E06">
        <w:rPr>
          <w:rFonts w:ascii="Calibri" w:hAnsi="Calibri" w:cs="Calibri"/>
          <w:b/>
          <w:sz w:val="36"/>
          <w:szCs w:val="28"/>
          <w:highlight w:val="yellow"/>
        </w:rPr>
        <w:t>POLS 564</w:t>
      </w:r>
    </w:p>
    <w:p w14:paraId="1EA05936" w14:textId="2762F831" w:rsidR="009329F0" w:rsidRPr="001C713E" w:rsidRDefault="005977AA" w:rsidP="00325699">
      <w:pPr>
        <w:spacing w:line="276" w:lineRule="auto"/>
        <w:jc w:val="center"/>
        <w:rPr>
          <w:rFonts w:ascii="Calibri" w:hAnsi="Calibri" w:cs="Calibri"/>
          <w:b/>
          <w:i/>
          <w:sz w:val="32"/>
          <w:szCs w:val="28"/>
        </w:rPr>
      </w:pPr>
      <w:r w:rsidRPr="001C713E">
        <w:rPr>
          <w:rFonts w:ascii="Calibri" w:hAnsi="Calibri" w:cs="Calibri"/>
          <w:b/>
          <w:i/>
          <w:sz w:val="32"/>
          <w:szCs w:val="28"/>
        </w:rPr>
        <w:t>Energy: Supply Chain, Economics and Geopolitics</w:t>
      </w:r>
    </w:p>
    <w:p w14:paraId="088B1D19" w14:textId="205DD257" w:rsidR="00325699" w:rsidRPr="001C713E" w:rsidRDefault="00325699" w:rsidP="00834029">
      <w:pPr>
        <w:rPr>
          <w:rFonts w:ascii="Calibri" w:hAnsi="Calibri" w:cs="Calibri"/>
          <w:b/>
          <w:i/>
          <w:sz w:val="32"/>
          <w:szCs w:val="28"/>
        </w:rPr>
      </w:pPr>
    </w:p>
    <w:p w14:paraId="5BE80F90" w14:textId="01D719EB" w:rsidR="006A3AC5" w:rsidRPr="001C713E" w:rsidRDefault="002806B5" w:rsidP="00AF18E2">
      <w:pPr>
        <w:spacing w:line="276" w:lineRule="auto"/>
        <w:jc w:val="center"/>
        <w:rPr>
          <w:rFonts w:ascii="Calibri" w:hAnsi="Calibri" w:cs="Calibri"/>
          <w:b/>
          <w:sz w:val="32"/>
          <w:szCs w:val="28"/>
        </w:rPr>
      </w:pPr>
      <w:r w:rsidRPr="001C713E">
        <w:rPr>
          <w:rFonts w:ascii="Calibri" w:hAnsi="Calibri" w:cs="Calibri"/>
          <w:b/>
          <w:sz w:val="32"/>
          <w:szCs w:val="28"/>
        </w:rPr>
        <w:t>Course Syllabus</w:t>
      </w:r>
      <w:r w:rsidR="00EA23C8" w:rsidRPr="001C713E">
        <w:rPr>
          <w:rFonts w:ascii="Calibri" w:hAnsi="Calibri" w:cs="Calibri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14:paraId="70A9EC17" w14:textId="73FB45C5" w:rsidR="002806B5" w:rsidRPr="001C713E" w:rsidRDefault="009E4AB3" w:rsidP="00AF18E2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1C713E">
        <w:rPr>
          <w:rFonts w:ascii="Calibri" w:hAnsi="Calibri" w:cs="Calibri"/>
          <w:b/>
          <w:sz w:val="28"/>
          <w:szCs w:val="28"/>
        </w:rPr>
        <w:t>Spring</w:t>
      </w:r>
      <w:r w:rsidR="002806B5" w:rsidRPr="001C713E">
        <w:rPr>
          <w:rFonts w:ascii="Calibri" w:hAnsi="Calibri" w:cs="Calibri"/>
          <w:b/>
          <w:sz w:val="28"/>
          <w:szCs w:val="28"/>
        </w:rPr>
        <w:t xml:space="preserve"> </w:t>
      </w:r>
      <w:r w:rsidR="00116586" w:rsidRPr="001C713E">
        <w:rPr>
          <w:rFonts w:ascii="Calibri" w:hAnsi="Calibri" w:cs="Calibri"/>
          <w:b/>
          <w:sz w:val="28"/>
          <w:szCs w:val="28"/>
        </w:rPr>
        <w:t>202</w:t>
      </w:r>
      <w:r w:rsidR="00013DA4">
        <w:rPr>
          <w:rFonts w:ascii="Calibri" w:hAnsi="Calibri" w:cs="Calibri"/>
          <w:b/>
          <w:sz w:val="28"/>
          <w:szCs w:val="28"/>
        </w:rPr>
        <w:t>1</w:t>
      </w:r>
      <w:r w:rsidR="002806B5" w:rsidRPr="001C713E">
        <w:rPr>
          <w:rFonts w:ascii="Calibri" w:hAnsi="Calibri" w:cs="Calibri"/>
          <w:b/>
          <w:sz w:val="28"/>
          <w:szCs w:val="28"/>
        </w:rPr>
        <w:t>-</w:t>
      </w:r>
      <w:r w:rsidR="00A459FD" w:rsidRPr="001C713E">
        <w:rPr>
          <w:rFonts w:ascii="Calibri" w:hAnsi="Calibri" w:cs="Calibri"/>
          <w:b/>
          <w:sz w:val="28"/>
          <w:szCs w:val="28"/>
        </w:rPr>
        <w:t>20</w:t>
      </w:r>
      <w:r w:rsidR="00116586" w:rsidRPr="001C713E">
        <w:rPr>
          <w:rFonts w:ascii="Calibri" w:hAnsi="Calibri" w:cs="Calibri"/>
          <w:b/>
          <w:sz w:val="28"/>
          <w:szCs w:val="28"/>
        </w:rPr>
        <w:t>2</w:t>
      </w:r>
      <w:r w:rsidR="00013DA4">
        <w:rPr>
          <w:rFonts w:ascii="Calibri" w:hAnsi="Calibri" w:cs="Calibri"/>
          <w:b/>
          <w:sz w:val="28"/>
          <w:szCs w:val="28"/>
        </w:rPr>
        <w:t>2</w:t>
      </w:r>
    </w:p>
    <w:p w14:paraId="41D313F5" w14:textId="2927D64C" w:rsidR="003C5B5C" w:rsidRDefault="00502928" w:rsidP="00AF18E2">
      <w:pPr>
        <w:spacing w:line="276" w:lineRule="auto"/>
        <w:jc w:val="center"/>
        <w:rPr>
          <w:rFonts w:ascii="Calibri" w:hAnsi="Calibri" w:cs="Calibri"/>
          <w:b/>
          <w:color w:val="FF0000"/>
          <w:sz w:val="22"/>
          <w:szCs w:val="28"/>
        </w:rPr>
      </w:pPr>
      <w:r>
        <w:rPr>
          <w:rFonts w:ascii="Calibri" w:hAnsi="Calibri" w:cs="Calibri"/>
          <w:b/>
          <w:color w:val="FF0000"/>
          <w:sz w:val="22"/>
          <w:szCs w:val="28"/>
        </w:rPr>
        <w:t>Febru</w:t>
      </w:r>
      <w:r w:rsidR="00116586" w:rsidRPr="001C713E">
        <w:rPr>
          <w:rFonts w:ascii="Calibri" w:hAnsi="Calibri" w:cs="Calibri"/>
          <w:b/>
          <w:color w:val="FF0000"/>
          <w:sz w:val="22"/>
          <w:szCs w:val="28"/>
        </w:rPr>
        <w:t>ary</w:t>
      </w:r>
      <w:r w:rsidR="0052381C" w:rsidRPr="001C713E">
        <w:rPr>
          <w:rFonts w:ascii="Calibri" w:hAnsi="Calibri" w:cs="Calibri"/>
          <w:b/>
          <w:color w:val="FF0000"/>
          <w:sz w:val="22"/>
          <w:szCs w:val="28"/>
        </w:rPr>
        <w:t xml:space="preserve"> </w:t>
      </w:r>
      <w:r>
        <w:rPr>
          <w:rFonts w:ascii="Calibri" w:hAnsi="Calibri" w:cs="Calibri"/>
          <w:b/>
          <w:color w:val="FF0000"/>
          <w:sz w:val="22"/>
          <w:szCs w:val="28"/>
        </w:rPr>
        <w:t>14</w:t>
      </w:r>
      <w:r w:rsidR="00013DA4">
        <w:rPr>
          <w:rFonts w:ascii="Calibri" w:hAnsi="Calibri" w:cs="Calibri"/>
          <w:b/>
          <w:color w:val="FF0000"/>
          <w:sz w:val="22"/>
          <w:szCs w:val="28"/>
          <w:vertAlign w:val="superscript"/>
        </w:rPr>
        <w:t>th</w:t>
      </w:r>
      <w:r w:rsidR="00976695" w:rsidRPr="001C713E">
        <w:rPr>
          <w:rFonts w:ascii="Calibri" w:hAnsi="Calibri" w:cs="Calibri"/>
          <w:b/>
          <w:color w:val="FF0000"/>
          <w:sz w:val="22"/>
          <w:szCs w:val="28"/>
          <w:vertAlign w:val="superscript"/>
        </w:rPr>
        <w:t xml:space="preserve"> </w:t>
      </w:r>
      <w:r w:rsidR="00116586" w:rsidRPr="001C713E">
        <w:rPr>
          <w:rFonts w:ascii="Calibri" w:hAnsi="Calibri" w:cs="Calibri"/>
          <w:b/>
          <w:color w:val="FF0000"/>
          <w:sz w:val="22"/>
          <w:szCs w:val="28"/>
        </w:rPr>
        <w:t>202</w:t>
      </w:r>
      <w:r>
        <w:rPr>
          <w:rFonts w:ascii="Calibri" w:hAnsi="Calibri" w:cs="Calibri"/>
          <w:b/>
          <w:color w:val="FF0000"/>
          <w:sz w:val="22"/>
          <w:szCs w:val="28"/>
        </w:rPr>
        <w:t>2</w:t>
      </w:r>
      <w:r w:rsidR="000D1C0A">
        <w:rPr>
          <w:rFonts w:ascii="Calibri" w:hAnsi="Calibri" w:cs="Calibri"/>
          <w:b/>
          <w:color w:val="FF0000"/>
          <w:sz w:val="22"/>
          <w:szCs w:val="28"/>
        </w:rPr>
        <w:t xml:space="preserve">, </w:t>
      </w:r>
      <w:r w:rsidR="00D97179">
        <w:rPr>
          <w:rFonts w:ascii="Calibri" w:hAnsi="Calibri" w:cs="Calibri"/>
          <w:b/>
          <w:color w:val="FF0000"/>
          <w:sz w:val="22"/>
          <w:szCs w:val="28"/>
        </w:rPr>
        <w:t xml:space="preserve">Version </w:t>
      </w:r>
      <w:r w:rsidR="00013DA4">
        <w:rPr>
          <w:rFonts w:ascii="Calibri" w:hAnsi="Calibri" w:cs="Calibri"/>
          <w:b/>
          <w:color w:val="FF0000"/>
          <w:sz w:val="22"/>
          <w:szCs w:val="28"/>
        </w:rPr>
        <w:t>1</w:t>
      </w:r>
    </w:p>
    <w:p w14:paraId="59B18388" w14:textId="77777777" w:rsidR="00AF18E2" w:rsidRPr="001C713E" w:rsidRDefault="00AF18E2" w:rsidP="00AF18E2">
      <w:pPr>
        <w:spacing w:line="276" w:lineRule="auto"/>
        <w:jc w:val="center"/>
        <w:rPr>
          <w:rFonts w:ascii="Calibri" w:hAnsi="Calibri" w:cs="Calibri"/>
          <w:b/>
          <w:sz w:val="24"/>
          <w:szCs w:val="28"/>
        </w:rPr>
      </w:pPr>
    </w:p>
    <w:p w14:paraId="1CB6A46A" w14:textId="080760F8" w:rsidR="00B82D29" w:rsidRPr="001C713E" w:rsidRDefault="00B82D29" w:rsidP="00AF18E2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713E">
        <w:rPr>
          <w:rFonts w:asciiTheme="minorHAnsi" w:hAnsiTheme="minorHAnsi" w:cstheme="minorHAnsi"/>
          <w:b/>
          <w:sz w:val="22"/>
          <w:szCs w:val="22"/>
          <w:u w:val="single"/>
        </w:rPr>
        <w:t>Course Description</w:t>
      </w:r>
    </w:p>
    <w:p w14:paraId="25CB4D61" w14:textId="29A483A2" w:rsidR="00856C62" w:rsidRDefault="0032496B" w:rsidP="00856C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13E">
        <w:rPr>
          <w:rFonts w:asciiTheme="minorHAnsi" w:hAnsiTheme="minorHAnsi" w:cstheme="minorHAnsi"/>
          <w:sz w:val="22"/>
          <w:szCs w:val="22"/>
        </w:rPr>
        <w:t>This introductory course on energy</w:t>
      </w:r>
      <w:r w:rsidR="00856C62" w:rsidRPr="001C713E">
        <w:rPr>
          <w:rFonts w:asciiTheme="minorHAnsi" w:hAnsiTheme="minorHAnsi" w:cstheme="minorHAnsi"/>
          <w:sz w:val="22"/>
          <w:szCs w:val="22"/>
        </w:rPr>
        <w:t xml:space="preserve"> is composed of two parts. The first part (taught by Dr. Kaya) considers the supply and distribution</w:t>
      </w:r>
      <w:r w:rsidR="00923182" w:rsidRPr="001C713E">
        <w:rPr>
          <w:rFonts w:asciiTheme="minorHAnsi" w:hAnsiTheme="minorHAnsi" w:cstheme="minorHAnsi"/>
          <w:sz w:val="22"/>
          <w:szCs w:val="22"/>
        </w:rPr>
        <w:t xml:space="preserve"> of energy</w:t>
      </w:r>
      <w:r w:rsidR="00856C62" w:rsidRPr="001C713E">
        <w:rPr>
          <w:rFonts w:asciiTheme="minorHAnsi" w:hAnsiTheme="minorHAnsi" w:cstheme="minorHAnsi"/>
          <w:sz w:val="22"/>
          <w:szCs w:val="22"/>
        </w:rPr>
        <w:t>. The second part (taught by Dr. Evin)</w:t>
      </w:r>
      <w:r w:rsidR="00F8486D">
        <w:rPr>
          <w:rFonts w:asciiTheme="minorHAnsi" w:hAnsiTheme="minorHAnsi" w:cstheme="minorHAnsi"/>
          <w:sz w:val="22"/>
          <w:szCs w:val="22"/>
        </w:rPr>
        <w:t xml:space="preserve"> builds on the first part discussion and</w:t>
      </w:r>
      <w:r w:rsidR="00856C62" w:rsidRPr="001C713E">
        <w:rPr>
          <w:rFonts w:asciiTheme="minorHAnsi" w:hAnsiTheme="minorHAnsi" w:cstheme="minorHAnsi"/>
          <w:sz w:val="22"/>
          <w:szCs w:val="22"/>
        </w:rPr>
        <w:t xml:space="preserve"> focuses on </w:t>
      </w:r>
      <w:r w:rsidR="00F8486D">
        <w:rPr>
          <w:rFonts w:asciiTheme="minorHAnsi" w:hAnsiTheme="minorHAnsi" w:cstheme="minorHAnsi"/>
          <w:sz w:val="22"/>
          <w:szCs w:val="22"/>
        </w:rPr>
        <w:t>the geopolitics of energy resources.</w:t>
      </w:r>
      <w:r w:rsidR="00856C62" w:rsidRPr="001C713E">
        <w:rPr>
          <w:rFonts w:asciiTheme="minorHAnsi" w:hAnsiTheme="minorHAnsi" w:cstheme="minorHAnsi"/>
          <w:sz w:val="22"/>
          <w:szCs w:val="22"/>
        </w:rPr>
        <w:t xml:space="preserve"> The course aims to provide a big-picture view of energy supply chains to help students understand the interdependencies between technology, business, economics, </w:t>
      </w:r>
      <w:r w:rsidR="00751936" w:rsidRPr="001C713E">
        <w:rPr>
          <w:rFonts w:asciiTheme="minorHAnsi" w:hAnsiTheme="minorHAnsi" w:cstheme="minorHAnsi"/>
          <w:sz w:val="22"/>
          <w:szCs w:val="22"/>
        </w:rPr>
        <w:t>environment,</w:t>
      </w:r>
      <w:r w:rsidR="00856C62" w:rsidRPr="001C713E">
        <w:rPr>
          <w:rFonts w:asciiTheme="minorHAnsi" w:hAnsiTheme="minorHAnsi" w:cstheme="minorHAnsi"/>
          <w:sz w:val="22"/>
          <w:szCs w:val="22"/>
        </w:rPr>
        <w:t xml:space="preserve"> and international politics regarding energy-related issues. </w:t>
      </w:r>
      <w:r w:rsidR="00F8486D">
        <w:rPr>
          <w:rFonts w:asciiTheme="minorHAnsi" w:hAnsiTheme="minorHAnsi" w:cstheme="minorHAnsi"/>
          <w:sz w:val="22"/>
          <w:szCs w:val="22"/>
        </w:rPr>
        <w:t>S</w:t>
      </w:r>
      <w:r w:rsidR="00856C62" w:rsidRPr="001C713E">
        <w:rPr>
          <w:rFonts w:asciiTheme="minorHAnsi" w:hAnsiTheme="minorHAnsi" w:cstheme="minorHAnsi"/>
          <w:sz w:val="22"/>
          <w:szCs w:val="22"/>
        </w:rPr>
        <w:t>cientific</w:t>
      </w:r>
      <w:r w:rsidR="00DD2B4E" w:rsidRPr="001C713E">
        <w:rPr>
          <w:rFonts w:asciiTheme="minorHAnsi" w:hAnsiTheme="minorHAnsi" w:cstheme="minorHAnsi"/>
          <w:sz w:val="22"/>
          <w:szCs w:val="22"/>
        </w:rPr>
        <w:t xml:space="preserve"> </w:t>
      </w:r>
      <w:r w:rsidR="00856C62" w:rsidRPr="001C713E">
        <w:rPr>
          <w:rFonts w:asciiTheme="minorHAnsi" w:hAnsiTheme="minorHAnsi" w:cstheme="minorHAnsi"/>
          <w:sz w:val="22"/>
          <w:szCs w:val="22"/>
        </w:rPr>
        <w:t xml:space="preserve">and technological aspects of energy, which </w:t>
      </w:r>
      <w:r w:rsidR="00DD2B4E" w:rsidRPr="001C713E">
        <w:rPr>
          <w:rFonts w:asciiTheme="minorHAnsi" w:hAnsiTheme="minorHAnsi" w:cstheme="minorHAnsi"/>
          <w:sz w:val="22"/>
          <w:szCs w:val="22"/>
        </w:rPr>
        <w:t xml:space="preserve">are </w:t>
      </w:r>
      <w:r w:rsidR="00856C62" w:rsidRPr="001C713E">
        <w:rPr>
          <w:rFonts w:asciiTheme="minorHAnsi" w:hAnsiTheme="minorHAnsi" w:cstheme="minorHAnsi"/>
          <w:sz w:val="22"/>
          <w:szCs w:val="22"/>
        </w:rPr>
        <w:t xml:space="preserve">covered in the FENS elective courses ENS 207 and ENS 315, are </w:t>
      </w:r>
      <w:r w:rsidR="00856C62" w:rsidRPr="001C713E">
        <w:rPr>
          <w:rFonts w:asciiTheme="minorHAnsi" w:hAnsiTheme="minorHAnsi" w:cstheme="minorHAnsi"/>
          <w:sz w:val="22"/>
          <w:szCs w:val="22"/>
          <w:u w:val="single"/>
        </w:rPr>
        <w:t>not</w:t>
      </w:r>
      <w:r w:rsidR="00856C62" w:rsidRPr="001C713E">
        <w:rPr>
          <w:rFonts w:asciiTheme="minorHAnsi" w:hAnsiTheme="minorHAnsi" w:cstheme="minorHAnsi"/>
          <w:sz w:val="22"/>
          <w:szCs w:val="22"/>
        </w:rPr>
        <w:t xml:space="preserve"> at the core of this course. </w:t>
      </w:r>
    </w:p>
    <w:p w14:paraId="258C6B4B" w14:textId="6C244BEC" w:rsidR="002C5635" w:rsidRDefault="002C5635" w:rsidP="00856C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645497" w14:textId="214E19DB" w:rsidR="00B82D29" w:rsidRDefault="00F8486D" w:rsidP="00AF18E2">
      <w:pPr>
        <w:spacing w:line="276" w:lineRule="auto"/>
        <w:rPr>
          <w:rFonts w:ascii="Calibri" w:hAnsi="Calibri" w:cs="Calibri"/>
          <w:sz w:val="22"/>
          <w:szCs w:val="22"/>
        </w:rPr>
      </w:pPr>
      <w:r w:rsidRPr="00EF0E06">
        <w:rPr>
          <w:rFonts w:ascii="Calibri" w:hAnsi="Calibri" w:cs="Calibri"/>
          <w:sz w:val="22"/>
          <w:szCs w:val="22"/>
          <w:highlight w:val="yellow"/>
        </w:rPr>
        <w:t>Note that the course has a separate code (</w:t>
      </w:r>
      <w:r w:rsidR="00475298" w:rsidRPr="00EF0E06">
        <w:rPr>
          <w:rFonts w:ascii="Calibri" w:hAnsi="Calibri" w:cs="Calibri"/>
          <w:sz w:val="22"/>
          <w:szCs w:val="22"/>
          <w:highlight w:val="yellow"/>
        </w:rPr>
        <w:t>POLS 564</w:t>
      </w:r>
      <w:r w:rsidRPr="00EF0E06">
        <w:rPr>
          <w:rFonts w:ascii="Calibri" w:hAnsi="Calibri" w:cs="Calibri"/>
          <w:sz w:val="22"/>
          <w:szCs w:val="22"/>
          <w:highlight w:val="yellow"/>
        </w:rPr>
        <w:t xml:space="preserve">) for graduate students. The main deliverable of the graduate course is a research paper (which may be a chapter of the student’s master’s or Ph.D. thesis.) </w:t>
      </w:r>
      <w:r w:rsidR="00475298" w:rsidRPr="00EF0E06">
        <w:rPr>
          <w:rFonts w:ascii="Calibri" w:hAnsi="Calibri" w:cs="Calibri"/>
          <w:sz w:val="22"/>
          <w:szCs w:val="22"/>
          <w:highlight w:val="yellow"/>
        </w:rPr>
        <w:t>POLS 564</w:t>
      </w:r>
      <w:r w:rsidRPr="00EF0E06">
        <w:rPr>
          <w:rFonts w:ascii="Calibri" w:hAnsi="Calibri" w:cs="Calibri"/>
          <w:sz w:val="22"/>
          <w:szCs w:val="22"/>
          <w:highlight w:val="yellow"/>
        </w:rPr>
        <w:t xml:space="preserve"> students will be provided with an up-to-date bibliographical guide, depending on their research topic.</w:t>
      </w:r>
    </w:p>
    <w:p w14:paraId="6E2D98F3" w14:textId="77777777" w:rsidR="00F8486D" w:rsidRPr="001C713E" w:rsidRDefault="00F8486D" w:rsidP="00AF18E2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0DC9DF" w14:textId="77777777" w:rsidR="00ED08A5" w:rsidRPr="001C713E" w:rsidRDefault="00ED08A5" w:rsidP="00AF18E2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713E">
        <w:rPr>
          <w:rFonts w:asciiTheme="minorHAnsi" w:hAnsiTheme="minorHAnsi" w:cstheme="minorHAnsi"/>
          <w:b/>
          <w:sz w:val="22"/>
          <w:szCs w:val="22"/>
          <w:u w:val="single"/>
        </w:rPr>
        <w:t>Instructor</w:t>
      </w:r>
      <w:r w:rsidR="00FA5030" w:rsidRPr="001C713E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</w:p>
    <w:p w14:paraId="5AD767A5" w14:textId="6BE25E3E" w:rsidR="00534CD8" w:rsidRDefault="00534CD8" w:rsidP="00AF18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128FB">
        <w:rPr>
          <w:rFonts w:asciiTheme="minorHAnsi" w:hAnsiTheme="minorHAnsi" w:cstheme="minorHAnsi"/>
          <w:sz w:val="22"/>
          <w:szCs w:val="22"/>
        </w:rPr>
        <w:t xml:space="preserve">Dr. Murat Kaya, FENS G020, mkaya@sabanciuniv.edu, Office hours: </w:t>
      </w:r>
      <w:r w:rsidR="00A128FB" w:rsidRPr="00A128FB">
        <w:rPr>
          <w:rFonts w:asciiTheme="minorHAnsi" w:hAnsiTheme="minorHAnsi" w:cstheme="minorHAnsi"/>
          <w:sz w:val="22"/>
          <w:szCs w:val="22"/>
        </w:rPr>
        <w:t>Wed</w:t>
      </w:r>
      <w:r w:rsidRPr="00A128FB">
        <w:rPr>
          <w:rFonts w:asciiTheme="minorHAnsi" w:hAnsiTheme="minorHAnsi" w:cstheme="minorHAnsi"/>
          <w:sz w:val="22"/>
          <w:szCs w:val="22"/>
        </w:rPr>
        <w:t>. 1</w:t>
      </w:r>
      <w:r w:rsidR="00A128FB" w:rsidRPr="00A128FB">
        <w:rPr>
          <w:rFonts w:asciiTheme="minorHAnsi" w:hAnsiTheme="minorHAnsi" w:cstheme="minorHAnsi"/>
          <w:sz w:val="22"/>
          <w:szCs w:val="22"/>
        </w:rPr>
        <w:t>4</w:t>
      </w:r>
      <w:r w:rsidRPr="00A128FB">
        <w:rPr>
          <w:rFonts w:asciiTheme="minorHAnsi" w:hAnsiTheme="minorHAnsi" w:cstheme="minorHAnsi"/>
          <w:sz w:val="22"/>
          <w:szCs w:val="22"/>
        </w:rPr>
        <w:t>:40-1</w:t>
      </w:r>
      <w:r w:rsidR="00A128FB" w:rsidRPr="00A128FB">
        <w:rPr>
          <w:rFonts w:asciiTheme="minorHAnsi" w:hAnsiTheme="minorHAnsi" w:cstheme="minorHAnsi"/>
          <w:sz w:val="22"/>
          <w:szCs w:val="22"/>
        </w:rPr>
        <w:t>5</w:t>
      </w:r>
      <w:r w:rsidRPr="00A128FB">
        <w:rPr>
          <w:rFonts w:asciiTheme="minorHAnsi" w:hAnsiTheme="minorHAnsi" w:cstheme="minorHAnsi"/>
          <w:sz w:val="22"/>
          <w:szCs w:val="22"/>
        </w:rPr>
        <w:t>:30 (by appointment)</w:t>
      </w:r>
    </w:p>
    <w:p w14:paraId="37C3FCDE" w14:textId="7F8EB855" w:rsidR="00751936" w:rsidRDefault="00751936" w:rsidP="0075193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128FB">
        <w:rPr>
          <w:rFonts w:asciiTheme="minorHAnsi" w:hAnsiTheme="minorHAnsi" w:cstheme="minorHAnsi"/>
          <w:sz w:val="22"/>
          <w:szCs w:val="22"/>
        </w:rPr>
        <w:t>Dr. Ahmet Evin, FASS 2105, aevin@sabanciuniv.edu, Office hours: Tu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A128FB">
        <w:rPr>
          <w:rFonts w:asciiTheme="minorHAnsi" w:hAnsiTheme="minorHAnsi" w:cstheme="minorHAnsi"/>
          <w:sz w:val="22"/>
          <w:szCs w:val="22"/>
        </w:rPr>
        <w:t xml:space="preserve"> 10:40-11:30 (or by appointment)</w:t>
      </w:r>
    </w:p>
    <w:p w14:paraId="21428F77" w14:textId="313F1551" w:rsidR="00EF0E06" w:rsidRDefault="00EF0E06" w:rsidP="00EF0E06">
      <w:pPr>
        <w:spacing w:line="276" w:lineRule="auto"/>
        <w:ind w:firstLine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F0E06">
        <w:rPr>
          <w:rFonts w:asciiTheme="minorHAnsi" w:hAnsiTheme="minorHAnsi" w:cstheme="minorHAnsi"/>
          <w:b/>
          <w:sz w:val="22"/>
          <w:szCs w:val="22"/>
          <w:u w:val="single"/>
        </w:rPr>
        <w:t>Zoom Link</w:t>
      </w:r>
    </w:p>
    <w:p w14:paraId="3AEF0FE3" w14:textId="3506E75F" w:rsidR="00EF0E06" w:rsidRPr="00EF0E06" w:rsidRDefault="00EF0E06" w:rsidP="00EF0E06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EF0E06">
        <w:rPr>
          <w:rFonts w:asciiTheme="minorHAnsi" w:hAnsiTheme="minorHAnsi" w:cstheme="minorHAnsi"/>
          <w:sz w:val="22"/>
          <w:szCs w:val="22"/>
        </w:rPr>
        <w:t>Ahmet Evin's Personal Meeting Room</w:t>
      </w:r>
    </w:p>
    <w:p w14:paraId="3DC763F0" w14:textId="4CE024B8" w:rsidR="00EF0E06" w:rsidRPr="00EF0E06" w:rsidRDefault="00EF0E06" w:rsidP="00EF0E06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EF0E06">
        <w:rPr>
          <w:rFonts w:asciiTheme="minorHAnsi" w:hAnsiTheme="minorHAnsi" w:cstheme="minorHAnsi"/>
          <w:sz w:val="22"/>
          <w:szCs w:val="22"/>
        </w:rPr>
        <w:t>https://sabanciuniv.zoom.us/j/5648896888</w:t>
      </w:r>
    </w:p>
    <w:p w14:paraId="3DDAE23A" w14:textId="5A240B9B" w:rsidR="00EF0E06" w:rsidRPr="00EF0E06" w:rsidRDefault="00EF0E06" w:rsidP="00EF0E06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EF0E06">
        <w:rPr>
          <w:rFonts w:asciiTheme="minorHAnsi" w:hAnsiTheme="minorHAnsi" w:cstheme="minorHAnsi"/>
          <w:sz w:val="22"/>
          <w:szCs w:val="22"/>
        </w:rPr>
        <w:t>Meeting ID: 564 889 6888</w:t>
      </w:r>
      <w:bookmarkStart w:id="0" w:name="_GoBack"/>
      <w:bookmarkEnd w:id="0"/>
    </w:p>
    <w:p w14:paraId="6B466058" w14:textId="77777777" w:rsidR="00534CD8" w:rsidRPr="001C713E" w:rsidRDefault="00534CD8" w:rsidP="00AF18E2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689C0E1" w14:textId="77777777" w:rsidR="00F73682" w:rsidRPr="001C713E" w:rsidRDefault="001A7A6F" w:rsidP="00AF18E2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713E">
        <w:rPr>
          <w:rFonts w:asciiTheme="minorHAnsi" w:hAnsiTheme="minorHAnsi" w:cstheme="minorHAnsi"/>
          <w:b/>
          <w:sz w:val="22"/>
          <w:szCs w:val="22"/>
          <w:u w:val="single"/>
        </w:rPr>
        <w:t>Teaching Assistant</w:t>
      </w:r>
      <w:r w:rsidR="00674E53" w:rsidRPr="001C713E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 w:rsidRPr="001C713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616B9A83" w14:textId="0888BA7B" w:rsidR="009D4C6D" w:rsidRPr="00502928" w:rsidRDefault="00DF6DFD" w:rsidP="002C165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2928">
        <w:rPr>
          <w:rFonts w:asciiTheme="minorHAnsi" w:hAnsiTheme="minorHAnsi" w:cstheme="minorHAnsi"/>
          <w:sz w:val="22"/>
          <w:szCs w:val="22"/>
        </w:rPr>
        <w:t>TDB (FENS)</w:t>
      </w:r>
    </w:p>
    <w:p w14:paraId="3048563A" w14:textId="5424DCDF" w:rsidR="002D5CF6" w:rsidRPr="001C713E" w:rsidRDefault="00A128FB" w:rsidP="002C165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2928">
        <w:rPr>
          <w:rFonts w:asciiTheme="minorHAnsi" w:hAnsiTheme="minorHAnsi" w:cstheme="minorHAnsi"/>
          <w:sz w:val="22"/>
          <w:szCs w:val="22"/>
        </w:rPr>
        <w:t>Samet Apaydın</w:t>
      </w:r>
      <w:r w:rsidR="00D97179" w:rsidRPr="00502928">
        <w:rPr>
          <w:rFonts w:asciiTheme="minorHAnsi" w:hAnsiTheme="minorHAnsi" w:cstheme="minorHAnsi"/>
          <w:sz w:val="22"/>
          <w:szCs w:val="22"/>
        </w:rPr>
        <w:t xml:space="preserve"> </w:t>
      </w:r>
      <w:r w:rsidR="002D5CF6" w:rsidRPr="00502928">
        <w:rPr>
          <w:rFonts w:asciiTheme="minorHAnsi" w:hAnsiTheme="minorHAnsi" w:cstheme="minorHAnsi"/>
          <w:sz w:val="22"/>
          <w:szCs w:val="22"/>
        </w:rPr>
        <w:t>(FASS)</w:t>
      </w:r>
      <w:r w:rsidR="009310D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8B4B58" w14:textId="77777777" w:rsidR="002C1654" w:rsidRPr="001C713E" w:rsidRDefault="002C1654" w:rsidP="009D4C6D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138866" w14:textId="51F253F2" w:rsidR="009D4C6D" w:rsidRPr="001C713E" w:rsidRDefault="009D4C6D" w:rsidP="009D4C6D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713E">
        <w:rPr>
          <w:rFonts w:asciiTheme="minorHAnsi" w:hAnsiTheme="minorHAnsi" w:cstheme="minorHAnsi"/>
          <w:b/>
          <w:sz w:val="22"/>
          <w:szCs w:val="22"/>
          <w:u w:val="single"/>
        </w:rPr>
        <w:t>Prerequisites</w:t>
      </w:r>
    </w:p>
    <w:p w14:paraId="2064B814" w14:textId="77777777" w:rsidR="00655E68" w:rsidRPr="001C713E" w:rsidRDefault="009D4C6D" w:rsidP="00AF18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13E">
        <w:rPr>
          <w:rFonts w:asciiTheme="minorHAnsi" w:hAnsiTheme="minorHAnsi" w:cstheme="minorHAnsi"/>
          <w:sz w:val="22"/>
          <w:szCs w:val="22"/>
        </w:rPr>
        <w:t>None</w:t>
      </w:r>
    </w:p>
    <w:p w14:paraId="403FF42C" w14:textId="77777777" w:rsidR="007F772E" w:rsidRDefault="007F772E" w:rsidP="00AF18E2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90CD77C" w14:textId="1B58FF1E" w:rsidR="00F43EBC" w:rsidRPr="001C713E" w:rsidRDefault="00B93265" w:rsidP="00AF18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13E">
        <w:rPr>
          <w:rFonts w:asciiTheme="minorHAnsi" w:hAnsiTheme="minorHAnsi" w:cstheme="minorHAnsi"/>
          <w:b/>
          <w:sz w:val="22"/>
          <w:szCs w:val="22"/>
          <w:u w:val="single"/>
        </w:rPr>
        <w:t>Resources</w:t>
      </w:r>
    </w:p>
    <w:p w14:paraId="7B220FDC" w14:textId="77777777" w:rsidR="00DF777E" w:rsidRPr="00191E8B" w:rsidRDefault="00DF777E" w:rsidP="00DF777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 xml:space="preserve">There is no main textbook for the course. Instead, we will use various reading material including book chapters, white papers and reports. Below, we list a number of sample reading material and resources. Additional readings will be posted at SUCourse from time to time. </w:t>
      </w:r>
    </w:p>
    <w:p w14:paraId="64C75325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iCs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iCs/>
          <w:sz w:val="22"/>
          <w:szCs w:val="22"/>
        </w:rPr>
        <w:t xml:space="preserve">(Entry level): US Energy Information Administration (EIA) – Energy Explained webpage. </w:t>
      </w:r>
    </w:p>
    <w:p w14:paraId="4DCDA5C1" w14:textId="77777777" w:rsidR="00DF777E" w:rsidRPr="00191E8B" w:rsidRDefault="00D44E69" w:rsidP="00DF777E">
      <w:pPr>
        <w:spacing w:line="276" w:lineRule="auto"/>
        <w:ind w:left="1440"/>
        <w:contextualSpacing/>
        <w:rPr>
          <w:rFonts w:asciiTheme="minorHAnsi" w:eastAsiaTheme="minorHAnsi" w:hAnsiTheme="minorHAnsi" w:cstheme="minorHAnsi"/>
          <w:color w:val="0000FF"/>
          <w:sz w:val="22"/>
          <w:szCs w:val="22"/>
          <w:u w:val="single"/>
        </w:rPr>
      </w:pPr>
      <w:hyperlink r:id="rId8" w:history="1">
        <w:r w:rsidR="00DF777E" w:rsidRPr="00191E8B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</w:rPr>
          <w:t>https://www.eia.gov/energyexplained/</w:t>
        </w:r>
      </w:hyperlink>
    </w:p>
    <w:p w14:paraId="655CCBDB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iCs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iCs/>
          <w:sz w:val="22"/>
          <w:szCs w:val="22"/>
        </w:rPr>
        <w:t xml:space="preserve">(Entry level): TOTAL Planete Energies </w:t>
      </w:r>
    </w:p>
    <w:p w14:paraId="34057C3B" w14:textId="77777777" w:rsidR="00DF777E" w:rsidRPr="00191E8B" w:rsidRDefault="00D44E69" w:rsidP="00DF777E">
      <w:pPr>
        <w:spacing w:line="276" w:lineRule="auto"/>
        <w:ind w:left="1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hyperlink r:id="rId9" w:history="1">
        <w:r w:rsidR="00DF777E" w:rsidRPr="00191E8B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</w:rPr>
          <w:t>https://www.planete-energies.com/en</w:t>
        </w:r>
      </w:hyperlink>
    </w:p>
    <w:p w14:paraId="517BBDF2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 xml:space="preserve">IEA World Energy Outlook Reports </w:t>
      </w:r>
    </w:p>
    <w:p w14:paraId="1332D6F1" w14:textId="77777777" w:rsidR="00DF777E" w:rsidRPr="00191E8B" w:rsidRDefault="00D44E69" w:rsidP="00DF777E">
      <w:pPr>
        <w:spacing w:line="276" w:lineRule="auto"/>
        <w:ind w:left="720" w:firstLine="720"/>
        <w:contextualSpacing/>
        <w:rPr>
          <w:rFonts w:asciiTheme="minorHAnsi" w:eastAsiaTheme="minorHAnsi" w:hAnsiTheme="minorHAnsi" w:cstheme="minorHAnsi"/>
          <w:sz w:val="22"/>
          <w:szCs w:val="22"/>
        </w:rPr>
      </w:pPr>
      <w:hyperlink r:id="rId10" w:history="1">
        <w:r w:rsidR="00DF777E" w:rsidRPr="00191E8B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https://www.iea.org/topics/world-energy-outlook</w:t>
        </w:r>
      </w:hyperlink>
    </w:p>
    <w:p w14:paraId="206C8FDA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>International Energy Agency (for a wide variety of free reports)</w:t>
      </w:r>
    </w:p>
    <w:p w14:paraId="7FD76FCA" w14:textId="77777777" w:rsidR="00DF777E" w:rsidRPr="00191E8B" w:rsidRDefault="00D44E69" w:rsidP="00DF777E">
      <w:pPr>
        <w:spacing w:line="276" w:lineRule="auto"/>
        <w:ind w:left="1440"/>
        <w:contextualSpacing/>
        <w:rPr>
          <w:rFonts w:asciiTheme="minorHAnsi" w:eastAsiaTheme="minorHAnsi" w:hAnsiTheme="minorHAnsi" w:cstheme="minorHAnsi"/>
          <w:color w:val="0000FF"/>
          <w:sz w:val="22"/>
          <w:szCs w:val="22"/>
          <w:u w:val="single"/>
        </w:rPr>
      </w:pPr>
      <w:hyperlink r:id="rId11" w:history="1">
        <w:r w:rsidR="00DF777E" w:rsidRPr="00191E8B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</w:rPr>
          <w:t>https://www.iea.org/</w:t>
        </w:r>
      </w:hyperlink>
    </w:p>
    <w:p w14:paraId="06E8912C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>International Energy Agency ETP Clean Energy Technology Guide</w:t>
      </w:r>
    </w:p>
    <w:p w14:paraId="2315F0F8" w14:textId="77777777" w:rsidR="00DF777E" w:rsidRPr="00191E8B" w:rsidRDefault="00D44E69" w:rsidP="00DF777E">
      <w:pPr>
        <w:spacing w:line="276" w:lineRule="auto"/>
        <w:ind w:left="1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hyperlink r:id="rId12" w:history="1">
        <w:r w:rsidR="00DF777E" w:rsidRPr="00191E8B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</w:rPr>
          <w:t>https://www.iea.org/articles/etp-clean-energy-technology-guide</w:t>
        </w:r>
      </w:hyperlink>
    </w:p>
    <w:p w14:paraId="1BCA2579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 xml:space="preserve">BP Statistical Review of World Energy Reports </w:t>
      </w:r>
    </w:p>
    <w:p w14:paraId="350C6275" w14:textId="77777777" w:rsidR="00DF777E" w:rsidRPr="00191E8B" w:rsidRDefault="00D44E69" w:rsidP="00DF777E">
      <w:pPr>
        <w:spacing w:line="276" w:lineRule="auto"/>
        <w:ind w:left="1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hyperlink r:id="rId13" w:history="1">
        <w:r w:rsidR="00DF777E" w:rsidRPr="00191E8B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</w:rPr>
          <w:t>www.bp.com/en/global/corporate/energy-economics/statistical-review-of-world-energy.html</w:t>
        </w:r>
      </w:hyperlink>
    </w:p>
    <w:p w14:paraId="3729F1A1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>BP Energy Outlook</w:t>
      </w:r>
    </w:p>
    <w:p w14:paraId="5F278022" w14:textId="77777777" w:rsidR="00DF777E" w:rsidRPr="00191E8B" w:rsidRDefault="00D44E69" w:rsidP="00DF777E">
      <w:pPr>
        <w:spacing w:line="276" w:lineRule="auto"/>
        <w:ind w:left="1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hyperlink r:id="rId14" w:history="1">
        <w:r w:rsidR="00DF777E" w:rsidRPr="00191E8B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</w:rPr>
          <w:t>www.bp.com/en/global/corporate/energy-economics/energy-outlook.html</w:t>
        </w:r>
      </w:hyperlink>
    </w:p>
    <w:p w14:paraId="096B7F9B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>The World Nuclear Industry Status Reports</w:t>
      </w:r>
    </w:p>
    <w:p w14:paraId="7C0B1C52" w14:textId="77777777" w:rsidR="00DF777E" w:rsidRPr="00191E8B" w:rsidRDefault="00D44E69" w:rsidP="00DF777E">
      <w:pPr>
        <w:spacing w:line="276" w:lineRule="auto"/>
        <w:ind w:left="1440"/>
        <w:contextualSpacing/>
        <w:rPr>
          <w:rFonts w:asciiTheme="minorHAnsi" w:eastAsia="Calibri" w:hAnsiTheme="minorHAnsi" w:cstheme="minorHAnsi"/>
          <w:color w:val="0000FF"/>
          <w:sz w:val="22"/>
          <w:szCs w:val="22"/>
          <w:u w:val="single"/>
        </w:rPr>
      </w:pPr>
      <w:hyperlink r:id="rId15" w:history="1">
        <w:r w:rsidR="00DF777E" w:rsidRPr="00191E8B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</w:rPr>
          <w:t>https://www.worldnuclearreport.org/-The-Annual-Reports-.html</w:t>
        </w:r>
      </w:hyperlink>
    </w:p>
    <w:p w14:paraId="514A6CC6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>Renewables Global Status Reports</w:t>
      </w:r>
    </w:p>
    <w:p w14:paraId="2F3BD2DB" w14:textId="77777777" w:rsidR="00DF777E" w:rsidRPr="00191E8B" w:rsidRDefault="00DF777E" w:rsidP="00DF777E">
      <w:pPr>
        <w:spacing w:line="276" w:lineRule="auto"/>
        <w:ind w:left="1440"/>
        <w:contextualSpacing/>
        <w:rPr>
          <w:rFonts w:asciiTheme="minorHAnsi" w:eastAsia="Calibri" w:hAnsiTheme="minorHAnsi" w:cstheme="minorHAnsi"/>
          <w:color w:val="0000FF"/>
          <w:sz w:val="22"/>
          <w:szCs w:val="22"/>
          <w:u w:val="single"/>
        </w:rPr>
      </w:pPr>
      <w:r w:rsidRPr="00191E8B">
        <w:rPr>
          <w:rFonts w:asciiTheme="minorHAnsi" w:eastAsia="Calibri" w:hAnsiTheme="minorHAnsi" w:cstheme="minorHAnsi"/>
          <w:color w:val="0000FF"/>
          <w:sz w:val="22"/>
          <w:szCs w:val="22"/>
          <w:u w:val="single"/>
        </w:rPr>
        <w:t>https://www.ren21.net/reports/global-status-report/</w:t>
      </w:r>
    </w:p>
    <w:p w14:paraId="2514D6C1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 xml:space="preserve">International Renewable Energy Agency (IRENA) </w:t>
      </w:r>
    </w:p>
    <w:p w14:paraId="2B7F709F" w14:textId="77777777" w:rsidR="00DF777E" w:rsidRPr="00191E8B" w:rsidRDefault="00D44E69" w:rsidP="00DF777E">
      <w:pPr>
        <w:spacing w:line="276" w:lineRule="auto"/>
        <w:ind w:left="1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hyperlink r:id="rId16" w:history="1">
        <w:r w:rsidR="00DF777E" w:rsidRPr="00191E8B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</w:rPr>
          <w:t>https://www.irena.org/publications</w:t>
        </w:r>
      </w:hyperlink>
    </w:p>
    <w:p w14:paraId="53105AAD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>World Energy Council publications</w:t>
      </w:r>
    </w:p>
    <w:p w14:paraId="357393A9" w14:textId="77777777" w:rsidR="00DF777E" w:rsidRPr="00191E8B" w:rsidRDefault="00DF777E" w:rsidP="00DF777E">
      <w:pPr>
        <w:spacing w:line="276" w:lineRule="auto"/>
        <w:ind w:left="1440"/>
        <w:contextualSpacing/>
        <w:rPr>
          <w:rFonts w:asciiTheme="minorHAnsi" w:eastAsia="Calibri" w:hAnsiTheme="minorHAnsi" w:cstheme="minorHAnsi"/>
          <w:color w:val="0000FF"/>
          <w:sz w:val="22"/>
          <w:szCs w:val="22"/>
          <w:u w:val="single"/>
        </w:rPr>
      </w:pPr>
      <w:r w:rsidRPr="00191E8B">
        <w:rPr>
          <w:rFonts w:asciiTheme="minorHAnsi" w:eastAsia="Calibri" w:hAnsiTheme="minorHAnsi" w:cstheme="minorHAnsi"/>
          <w:color w:val="0000FF"/>
          <w:sz w:val="22"/>
          <w:szCs w:val="22"/>
          <w:u w:val="single"/>
        </w:rPr>
        <w:t>www.worldenergy.org/publications/</w:t>
      </w:r>
    </w:p>
    <w:p w14:paraId="2DF49B0E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>The Economist Journal:  Articles and Special Reports on Energy</w:t>
      </w:r>
    </w:p>
    <w:p w14:paraId="1BED27B4" w14:textId="77777777" w:rsidR="00DF777E" w:rsidRPr="00191E8B" w:rsidRDefault="00DF777E" w:rsidP="00DF777E">
      <w:pPr>
        <w:spacing w:line="276" w:lineRule="auto"/>
        <w:ind w:left="1440"/>
        <w:contextualSpacing/>
        <w:rPr>
          <w:rFonts w:asciiTheme="minorHAnsi" w:eastAsia="Calibri" w:hAnsiTheme="minorHAnsi" w:cstheme="minorHAnsi"/>
          <w:color w:val="0000FF"/>
          <w:sz w:val="22"/>
          <w:szCs w:val="22"/>
          <w:u w:val="single"/>
        </w:rPr>
      </w:pPr>
      <w:r w:rsidRPr="00191E8B">
        <w:rPr>
          <w:rFonts w:asciiTheme="minorHAnsi" w:eastAsia="Calibri" w:hAnsiTheme="minorHAnsi" w:cstheme="minorHAnsi"/>
          <w:color w:val="0000FF"/>
          <w:sz w:val="22"/>
          <w:szCs w:val="22"/>
          <w:u w:val="single"/>
        </w:rPr>
        <w:t>www.economist.com/topics/energy-industry</w:t>
      </w:r>
    </w:p>
    <w:p w14:paraId="7418E008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 xml:space="preserve">McKinsey consulting:    </w:t>
      </w:r>
    </w:p>
    <w:p w14:paraId="79578338" w14:textId="77777777" w:rsidR="00DF777E" w:rsidRPr="00191E8B" w:rsidRDefault="00D44E69" w:rsidP="00DF777E">
      <w:pPr>
        <w:spacing w:line="276" w:lineRule="auto"/>
        <w:ind w:left="1440"/>
        <w:contextualSpacing/>
        <w:rPr>
          <w:rFonts w:asciiTheme="minorHAnsi" w:eastAsiaTheme="minorHAnsi" w:hAnsiTheme="minorHAnsi" w:cstheme="minorHAnsi"/>
          <w:iCs/>
          <w:sz w:val="22"/>
          <w:szCs w:val="22"/>
        </w:rPr>
      </w:pPr>
      <w:hyperlink r:id="rId17" w:history="1">
        <w:r w:rsidR="00DF777E" w:rsidRPr="00191E8B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</w:rPr>
          <w:t>www.mckinsey.com/industries/electric-power-and-natural-gas/how-we-help-clients</w:t>
        </w:r>
      </w:hyperlink>
      <w:r w:rsidR="00DF777E" w:rsidRPr="00191E8B">
        <w:rPr>
          <w:rFonts w:asciiTheme="minorHAnsi" w:eastAsia="Calibri" w:hAnsiTheme="minorHAnsi" w:cstheme="minorHAnsi"/>
          <w:color w:val="0000FF"/>
          <w:sz w:val="22"/>
          <w:szCs w:val="22"/>
          <w:u w:val="single"/>
        </w:rPr>
        <w:t xml:space="preserve"> </w:t>
      </w:r>
    </w:p>
    <w:p w14:paraId="2D520656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iCs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iCs/>
          <w:sz w:val="22"/>
          <w:szCs w:val="22"/>
        </w:rPr>
        <w:t xml:space="preserve">Deloitte consulting:    </w:t>
      </w:r>
    </w:p>
    <w:p w14:paraId="3EC9E8FC" w14:textId="77777777" w:rsidR="00DF777E" w:rsidRPr="00191E8B" w:rsidRDefault="00DF777E" w:rsidP="00DF777E">
      <w:pPr>
        <w:spacing w:line="276" w:lineRule="auto"/>
        <w:ind w:left="1440"/>
        <w:contextualSpacing/>
        <w:rPr>
          <w:rFonts w:asciiTheme="minorHAnsi" w:eastAsiaTheme="minorHAnsi" w:hAnsiTheme="minorHAnsi" w:cstheme="minorHAnsi"/>
          <w:iCs/>
          <w:sz w:val="22"/>
          <w:szCs w:val="22"/>
        </w:rPr>
      </w:pPr>
      <w:r w:rsidRPr="00191E8B">
        <w:rPr>
          <w:rFonts w:asciiTheme="minorHAnsi" w:eastAsia="Calibri" w:hAnsiTheme="minorHAnsi" w:cstheme="minorHAnsi"/>
          <w:color w:val="0000FF"/>
          <w:sz w:val="22"/>
          <w:szCs w:val="22"/>
          <w:u w:val="single"/>
        </w:rPr>
        <w:t>www2.deloitte.com/global/en/industries/energy-resources-industrials.html</w:t>
      </w:r>
    </w:p>
    <w:p w14:paraId="62FBD9EC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>The Oxford Institute for Energy Studies</w:t>
      </w:r>
    </w:p>
    <w:p w14:paraId="72E40C6C" w14:textId="77777777" w:rsidR="00DF777E" w:rsidRPr="00191E8B" w:rsidRDefault="00D44E69" w:rsidP="00DF777E">
      <w:pPr>
        <w:spacing w:line="276" w:lineRule="auto"/>
        <w:ind w:left="1440"/>
        <w:contextualSpacing/>
        <w:rPr>
          <w:rFonts w:asciiTheme="minorHAnsi" w:eastAsiaTheme="minorHAnsi" w:hAnsiTheme="minorHAnsi" w:cstheme="minorHAnsi"/>
          <w:color w:val="0000FF"/>
          <w:sz w:val="22"/>
          <w:szCs w:val="22"/>
          <w:u w:val="single"/>
        </w:rPr>
      </w:pPr>
      <w:hyperlink r:id="rId18" w:history="1">
        <w:r w:rsidR="00DF777E" w:rsidRPr="00191E8B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</w:rPr>
          <w:t>www.oxfordenergy.org</w:t>
        </w:r>
      </w:hyperlink>
    </w:p>
    <w:p w14:paraId="31BD7556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>Agora Energiewende</w:t>
      </w:r>
    </w:p>
    <w:p w14:paraId="4C4B1F83" w14:textId="77777777" w:rsidR="00DF777E" w:rsidRPr="00191E8B" w:rsidRDefault="00D44E69" w:rsidP="00DF777E">
      <w:pPr>
        <w:spacing w:line="276" w:lineRule="auto"/>
        <w:ind w:left="1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hyperlink r:id="rId19" w:history="1">
        <w:r w:rsidR="00DF777E" w:rsidRPr="00191E8B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</w:rPr>
          <w:t>https://www.agora-energiewende.de/en/publications</w:t>
        </w:r>
      </w:hyperlink>
    </w:p>
    <w:p w14:paraId="7904B210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>Wood Mackenzie</w:t>
      </w:r>
    </w:p>
    <w:p w14:paraId="443008F9" w14:textId="77777777" w:rsidR="00DF777E" w:rsidRPr="00191E8B" w:rsidRDefault="00D44E69" w:rsidP="00DF777E">
      <w:pPr>
        <w:spacing w:line="276" w:lineRule="auto"/>
        <w:ind w:left="1440"/>
        <w:contextualSpacing/>
        <w:rPr>
          <w:rFonts w:asciiTheme="minorHAnsi" w:eastAsia="Calibri" w:hAnsiTheme="minorHAnsi" w:cstheme="minorHAnsi"/>
          <w:color w:val="0000FF"/>
          <w:sz w:val="22"/>
          <w:szCs w:val="22"/>
          <w:u w:val="single"/>
        </w:rPr>
      </w:pPr>
      <w:hyperlink r:id="rId20" w:history="1">
        <w:r w:rsidR="00DF777E" w:rsidRPr="00191E8B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</w:rPr>
          <w:t>https://www.woodmac.com/our-expertise/capabilities/power-and-renewables/</w:t>
        </w:r>
      </w:hyperlink>
    </w:p>
    <w:p w14:paraId="01D5075C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91E8B">
        <w:rPr>
          <w:rFonts w:asciiTheme="minorHAnsi" w:eastAsia="Calibri" w:hAnsiTheme="minorHAnsi" w:cstheme="minorHAnsi"/>
          <w:sz w:val="22"/>
          <w:szCs w:val="22"/>
        </w:rPr>
        <w:t>IICEC (Sabanci University Istanbul International Center for Energy and Climate)</w:t>
      </w:r>
    </w:p>
    <w:p w14:paraId="64881229" w14:textId="77777777" w:rsidR="00DF777E" w:rsidRPr="00191E8B" w:rsidRDefault="00DF777E" w:rsidP="00DF777E">
      <w:pPr>
        <w:spacing w:line="276" w:lineRule="auto"/>
        <w:ind w:left="1440"/>
        <w:contextualSpacing/>
        <w:rPr>
          <w:rFonts w:asciiTheme="minorHAnsi" w:eastAsia="Calibri" w:hAnsiTheme="minorHAnsi" w:cstheme="minorHAnsi"/>
          <w:color w:val="0000FF"/>
          <w:sz w:val="22"/>
          <w:szCs w:val="22"/>
          <w:u w:val="single"/>
        </w:rPr>
      </w:pPr>
      <w:r w:rsidRPr="00191E8B">
        <w:rPr>
          <w:rFonts w:asciiTheme="minorHAnsi" w:eastAsia="Calibri" w:hAnsiTheme="minorHAnsi" w:cstheme="minorHAnsi"/>
          <w:color w:val="0000FF"/>
          <w:sz w:val="22"/>
          <w:szCs w:val="22"/>
          <w:u w:val="single"/>
        </w:rPr>
        <w:t>iicec.sabanciuniv.edu/</w:t>
      </w:r>
    </w:p>
    <w:p w14:paraId="532DA283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91E8B">
        <w:rPr>
          <w:rFonts w:asciiTheme="minorHAnsi" w:eastAsia="Calibri" w:hAnsiTheme="minorHAnsi" w:cstheme="minorHAnsi"/>
          <w:sz w:val="22"/>
          <w:szCs w:val="22"/>
        </w:rPr>
        <w:t>Shura Energy Transition Center</w:t>
      </w:r>
    </w:p>
    <w:p w14:paraId="18C0507C" w14:textId="77777777" w:rsidR="00DF777E" w:rsidRPr="00191E8B" w:rsidRDefault="00DF777E" w:rsidP="00DF777E">
      <w:pPr>
        <w:spacing w:line="276" w:lineRule="auto"/>
        <w:ind w:left="720" w:firstLine="720"/>
        <w:rPr>
          <w:rFonts w:asciiTheme="minorHAnsi" w:eastAsia="Arial Unicode MS" w:hAnsiTheme="minorHAnsi" w:cstheme="minorHAnsi"/>
          <w:bCs/>
          <w:color w:val="0000FF"/>
          <w:sz w:val="22"/>
          <w:szCs w:val="22"/>
          <w:u w:val="single"/>
        </w:rPr>
      </w:pPr>
      <w:r w:rsidRPr="00191E8B">
        <w:rPr>
          <w:rFonts w:asciiTheme="minorHAnsi" w:eastAsia="Calibri" w:hAnsiTheme="minorHAnsi" w:cstheme="minorHAnsi"/>
          <w:color w:val="0000FF"/>
          <w:sz w:val="22"/>
          <w:szCs w:val="22"/>
          <w:u w:val="single"/>
        </w:rPr>
        <w:t>https://shura.org.tr/en/</w:t>
      </w:r>
    </w:p>
    <w:p w14:paraId="24DC772C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>The Quest (Book): Energy, Security, and the Remaking of the Modern World. D. Yergin. 2012. (highly recommended. Turkish version title: Enerjinin Geleceği, 2 cilt)</w:t>
      </w:r>
    </w:p>
    <w:p w14:paraId="38D48975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>The Prize: The Epic Quest for Oil, Money and Power: D. Yergin. 1990. Turkish version title: Petrol. Iş Bankası Yayınları.</w:t>
      </w:r>
    </w:p>
    <w:p w14:paraId="4CAA295E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>The Boom (Book): How Fracking Ignited the American Energy Revolution and Changed the World. Russell Gold. 2015.</w:t>
      </w:r>
    </w:p>
    <w:p w14:paraId="3701C926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91E8B">
        <w:rPr>
          <w:rFonts w:asciiTheme="minorHAnsi" w:eastAsia="Calibri" w:hAnsiTheme="minorHAnsi" w:cstheme="minorHAnsi"/>
          <w:sz w:val="22"/>
          <w:szCs w:val="22"/>
        </w:rPr>
        <w:t>Oil 101 (Book). Morgen Downey. 2009.</w:t>
      </w:r>
    </w:p>
    <w:p w14:paraId="5A8E9404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91E8B">
        <w:rPr>
          <w:rFonts w:asciiTheme="minorHAnsi" w:eastAsia="Calibri" w:hAnsiTheme="minorHAnsi" w:cstheme="minorHAnsi"/>
          <w:sz w:val="22"/>
          <w:szCs w:val="22"/>
        </w:rPr>
        <w:t>Newsletter: “The Energy Mix” by IEA. To subscribe:</w:t>
      </w:r>
    </w:p>
    <w:p w14:paraId="2AD135CC" w14:textId="77777777" w:rsidR="00DF777E" w:rsidRDefault="00D44E69" w:rsidP="00DF777E">
      <w:pPr>
        <w:spacing w:line="276" w:lineRule="auto"/>
        <w:ind w:left="720" w:firstLine="720"/>
        <w:contextualSpacing/>
        <w:rPr>
          <w:rFonts w:asciiTheme="minorHAnsi" w:eastAsia="Calibri" w:hAnsiTheme="minorHAnsi" w:cstheme="minorHAnsi"/>
          <w:color w:val="0000FF"/>
          <w:sz w:val="22"/>
          <w:szCs w:val="22"/>
          <w:u w:val="single"/>
        </w:rPr>
      </w:pPr>
      <w:hyperlink r:id="rId21" w:history="1">
        <w:r w:rsidR="00DF777E" w:rsidRPr="00191E8B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</w:rPr>
          <w:t>https://www.iea.org/newsletter</w:t>
        </w:r>
      </w:hyperlink>
    </w:p>
    <w:p w14:paraId="10E35907" w14:textId="77777777" w:rsidR="002853CE" w:rsidRPr="002853CE" w:rsidRDefault="002853CE" w:rsidP="002853CE">
      <w:pPr>
        <w:numPr>
          <w:ilvl w:val="0"/>
          <w:numId w:val="5"/>
        </w:numPr>
        <w:spacing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2853CE">
        <w:rPr>
          <w:rFonts w:asciiTheme="minorHAnsi" w:eastAsia="Calibri" w:hAnsiTheme="minorHAnsi" w:cstheme="minorHAnsi"/>
          <w:sz w:val="22"/>
          <w:szCs w:val="22"/>
        </w:rPr>
        <w:t>The Global Politics of Energy. Campbell and Price</w:t>
      </w:r>
    </w:p>
    <w:p w14:paraId="7CDB0A27" w14:textId="77777777" w:rsidR="002853CE" w:rsidRPr="002853CE" w:rsidRDefault="002853CE" w:rsidP="002853CE">
      <w:pPr>
        <w:numPr>
          <w:ilvl w:val="0"/>
          <w:numId w:val="5"/>
        </w:numPr>
        <w:spacing w:line="276" w:lineRule="auto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2853CE">
        <w:rPr>
          <w:rFonts w:asciiTheme="minorHAnsi" w:eastAsia="Arial Unicode MS" w:hAnsiTheme="minorHAnsi" w:cstheme="minorHAnsi"/>
          <w:iCs/>
          <w:sz w:val="22"/>
          <w:szCs w:val="22"/>
        </w:rPr>
        <w:t xml:space="preserve">Ahmet O. Evin, </w:t>
      </w:r>
      <w:r w:rsidRPr="002853CE">
        <w:rPr>
          <w:rFonts w:asciiTheme="minorHAnsi" w:eastAsia="Arial Unicode MS" w:hAnsiTheme="minorHAnsi" w:cstheme="minorHAnsi"/>
          <w:bCs/>
          <w:sz w:val="22"/>
          <w:szCs w:val="22"/>
        </w:rPr>
        <w:t>Energy and Turkey’s Neighborhood: Post Soviet Transformations and Transatlantic Interests</w:t>
      </w:r>
      <w:r w:rsidRPr="002853CE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</w:t>
      </w:r>
    </w:p>
    <w:p w14:paraId="7A21653D" w14:textId="77777777" w:rsidR="002853CE" w:rsidRPr="002853CE" w:rsidRDefault="002853CE" w:rsidP="002853CE">
      <w:pPr>
        <w:numPr>
          <w:ilvl w:val="0"/>
          <w:numId w:val="5"/>
        </w:numPr>
        <w:spacing w:line="276" w:lineRule="auto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2853CE">
        <w:rPr>
          <w:rFonts w:asciiTheme="minorHAnsi" w:eastAsia="Arial Unicode MS" w:hAnsiTheme="minorHAnsi" w:cstheme="minorHAnsi"/>
          <w:bCs/>
          <w:sz w:val="22"/>
          <w:szCs w:val="22"/>
        </w:rPr>
        <w:t>Ahmet O. Evin, Turkey’s Energy Policy and the EU’s Energy Demand</w:t>
      </w:r>
    </w:p>
    <w:p w14:paraId="1FC8FF3F" w14:textId="77777777" w:rsidR="002853CE" w:rsidRPr="002853CE" w:rsidRDefault="002853CE" w:rsidP="002853CE">
      <w:pPr>
        <w:numPr>
          <w:ilvl w:val="0"/>
          <w:numId w:val="5"/>
        </w:numPr>
        <w:spacing w:line="276" w:lineRule="auto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2853CE">
        <w:rPr>
          <w:rFonts w:asciiTheme="minorHAnsi" w:eastAsia="Arial Unicode MS" w:hAnsiTheme="minorHAnsi" w:cstheme="minorHAnsi"/>
          <w:bCs/>
          <w:sz w:val="22"/>
          <w:szCs w:val="22"/>
        </w:rPr>
        <w:t xml:space="preserve">Jamestown Foundation, Eurasia Daily Monitor </w:t>
      </w:r>
    </w:p>
    <w:p w14:paraId="7CF4C81C" w14:textId="77777777" w:rsidR="002853CE" w:rsidRPr="002853CE" w:rsidRDefault="00D44E69" w:rsidP="002853CE">
      <w:pPr>
        <w:spacing w:line="276" w:lineRule="auto"/>
        <w:ind w:left="1440"/>
        <w:rPr>
          <w:rFonts w:asciiTheme="minorHAnsi" w:hAnsiTheme="minorHAnsi" w:cstheme="minorHAnsi"/>
          <w:b/>
          <w:sz w:val="22"/>
          <w:szCs w:val="22"/>
          <w:u w:val="single"/>
        </w:rPr>
      </w:pPr>
      <w:hyperlink r:id="rId22" w:history="1">
        <w:r w:rsidR="002853CE" w:rsidRPr="002853CE">
          <w:rPr>
            <w:rFonts w:asciiTheme="minorHAnsi" w:eastAsia="Arial Unicode MS" w:hAnsiTheme="minorHAnsi" w:cstheme="minorHAnsi"/>
            <w:bCs/>
            <w:color w:val="0000FF"/>
            <w:sz w:val="22"/>
            <w:szCs w:val="22"/>
            <w:u w:val="single"/>
          </w:rPr>
          <w:t>www.jamestown.org/programs/edm/</w:t>
        </w:r>
      </w:hyperlink>
    </w:p>
    <w:p w14:paraId="008EAFD3" w14:textId="77777777" w:rsidR="00DF777E" w:rsidRDefault="00DF777E" w:rsidP="00DF777E">
      <w:pPr>
        <w:spacing w:line="276" w:lineRule="auto"/>
        <w:rPr>
          <w:rFonts w:asciiTheme="minorHAnsi" w:eastAsia="Arial Unicode MS" w:hAnsiTheme="minorHAnsi" w:cstheme="minorHAnsi"/>
          <w:bCs/>
          <w:sz w:val="22"/>
          <w:szCs w:val="22"/>
        </w:rPr>
      </w:pPr>
    </w:p>
    <w:p w14:paraId="7CFBD384" w14:textId="77777777" w:rsidR="00DF777E" w:rsidRPr="00191E8B" w:rsidRDefault="00DF777E" w:rsidP="00DF777E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191E8B">
        <w:rPr>
          <w:rFonts w:asciiTheme="minorHAnsi" w:eastAsiaTheme="minorHAnsi" w:hAnsiTheme="minorHAnsi" w:cstheme="minorBidi"/>
          <w:b/>
          <w:sz w:val="22"/>
          <w:szCs w:val="22"/>
        </w:rPr>
        <w:t>Podcasts</w:t>
      </w:r>
    </w:p>
    <w:p w14:paraId="63EE730D" w14:textId="77777777" w:rsidR="00DF777E" w:rsidRPr="00191E8B" w:rsidRDefault="00DF777E" w:rsidP="00DF777E">
      <w:pPr>
        <w:spacing w:line="276" w:lineRule="auto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191E8B">
        <w:rPr>
          <w:rFonts w:asciiTheme="minorHAnsi" w:eastAsia="Arial Unicode MS" w:hAnsiTheme="minorHAnsi" w:cstheme="minorHAnsi"/>
          <w:bCs/>
          <w:sz w:val="22"/>
          <w:szCs w:val="22"/>
        </w:rPr>
        <w:t>Energy-related</w:t>
      </w:r>
      <w:r w:rsidRPr="00191E8B">
        <w:rPr>
          <w:rFonts w:asciiTheme="minorHAnsi" w:eastAsia="Arial Unicode MS" w:hAnsiTheme="minorHAnsi" w:cstheme="minorHAnsi"/>
          <w:sz w:val="22"/>
          <w:szCs w:val="22"/>
        </w:rPr>
        <w:t xml:space="preserve"> podcasts</w:t>
      </w:r>
      <w:r w:rsidRPr="00191E8B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</w:t>
      </w:r>
      <w:r w:rsidRPr="00191E8B">
        <w:rPr>
          <w:rFonts w:asciiTheme="minorHAnsi" w:eastAsia="Arial Unicode MS" w:hAnsiTheme="minorHAnsi" w:cstheme="minorHAnsi"/>
          <w:bCs/>
          <w:sz w:val="22"/>
          <w:szCs w:val="22"/>
        </w:rPr>
        <w:t>offer a fun way to learn</w:t>
      </w:r>
      <w:r w:rsidRPr="00191E8B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. </w:t>
      </w:r>
      <w:r w:rsidRPr="00191E8B">
        <w:rPr>
          <w:rFonts w:asciiTheme="minorHAnsi" w:eastAsia="Arial Unicode MS" w:hAnsiTheme="minorHAnsi" w:cstheme="minorHAnsi"/>
          <w:sz w:val="22"/>
          <w:szCs w:val="22"/>
        </w:rPr>
        <w:t>The podcasts that I follow are:</w:t>
      </w:r>
    </w:p>
    <w:p w14:paraId="4DC0A817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91E8B">
        <w:rPr>
          <w:rFonts w:asciiTheme="minorHAnsi" w:eastAsia="Calibri" w:hAnsiTheme="minorHAnsi" w:cstheme="minorHAnsi"/>
          <w:sz w:val="22"/>
          <w:szCs w:val="22"/>
        </w:rPr>
        <w:t>The Energy Transition Show with Chris Nelder (full episodes require payment)</w:t>
      </w:r>
    </w:p>
    <w:p w14:paraId="72FD698C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91E8B">
        <w:rPr>
          <w:rFonts w:asciiTheme="minorHAnsi" w:eastAsia="Calibri" w:hAnsiTheme="minorHAnsi" w:cstheme="minorHAnsi"/>
          <w:sz w:val="22"/>
          <w:szCs w:val="22"/>
        </w:rPr>
        <w:t>Redefining Energy</w:t>
      </w:r>
    </w:p>
    <w:p w14:paraId="7EC70EF9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91E8B">
        <w:rPr>
          <w:rFonts w:asciiTheme="minorHAnsi" w:eastAsia="Calibri" w:hAnsiTheme="minorHAnsi" w:cstheme="minorHAnsi"/>
          <w:sz w:val="22"/>
          <w:szCs w:val="22"/>
        </w:rPr>
        <w:t>The Energy Gang</w:t>
      </w:r>
    </w:p>
    <w:p w14:paraId="3596750C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91E8B">
        <w:rPr>
          <w:rFonts w:asciiTheme="minorHAnsi" w:eastAsia="Calibri" w:hAnsiTheme="minorHAnsi" w:cstheme="minorHAnsi"/>
          <w:sz w:val="22"/>
          <w:szCs w:val="22"/>
        </w:rPr>
        <w:t>Columbia Energy Exchange</w:t>
      </w:r>
    </w:p>
    <w:p w14:paraId="68151A4F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91E8B">
        <w:rPr>
          <w:rFonts w:asciiTheme="minorHAnsi" w:eastAsia="Calibri" w:hAnsiTheme="minorHAnsi" w:cstheme="minorHAnsi"/>
          <w:sz w:val="22"/>
          <w:szCs w:val="22"/>
        </w:rPr>
        <w:t>The Interchange</w:t>
      </w:r>
    </w:p>
    <w:p w14:paraId="0C9F3772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91E8B">
        <w:rPr>
          <w:rFonts w:asciiTheme="minorHAnsi" w:eastAsia="Calibri" w:hAnsiTheme="minorHAnsi" w:cstheme="minorHAnsi"/>
          <w:sz w:val="22"/>
          <w:szCs w:val="22"/>
        </w:rPr>
        <w:t>Energy Policy Now</w:t>
      </w:r>
    </w:p>
    <w:p w14:paraId="531ED5B9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91E8B">
        <w:rPr>
          <w:rFonts w:asciiTheme="minorHAnsi" w:eastAsia="Calibri" w:hAnsiTheme="minorHAnsi" w:cstheme="minorHAnsi"/>
          <w:sz w:val="22"/>
          <w:szCs w:val="22"/>
        </w:rPr>
        <w:t>DNV GL Talks Energy</w:t>
      </w:r>
    </w:p>
    <w:p w14:paraId="60F9F4B8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91E8B">
        <w:rPr>
          <w:rFonts w:asciiTheme="minorHAnsi" w:eastAsia="Calibri" w:hAnsiTheme="minorHAnsi" w:cstheme="minorHAnsi"/>
          <w:sz w:val="22"/>
          <w:szCs w:val="22"/>
        </w:rPr>
        <w:t>Energy 360</w:t>
      </w:r>
    </w:p>
    <w:p w14:paraId="702E20DD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91E8B">
        <w:rPr>
          <w:rFonts w:asciiTheme="minorHAnsi" w:eastAsia="Calibri" w:hAnsiTheme="minorHAnsi" w:cstheme="minorHAnsi"/>
          <w:sz w:val="22"/>
          <w:szCs w:val="22"/>
        </w:rPr>
        <w:t>The Oxford Institute for Energy Studies</w:t>
      </w:r>
    </w:p>
    <w:p w14:paraId="34AFBF50" w14:textId="77777777" w:rsidR="00DF777E" w:rsidRPr="00191E8B" w:rsidRDefault="00DF777E" w:rsidP="00DF777E">
      <w:pPr>
        <w:spacing w:line="276" w:lineRule="auto"/>
        <w:rPr>
          <w:rFonts w:asciiTheme="minorHAnsi" w:eastAsia="Arial Unicode MS" w:hAnsiTheme="minorHAnsi" w:cstheme="minorHAnsi"/>
          <w:bCs/>
          <w:color w:val="0000FF"/>
          <w:sz w:val="22"/>
          <w:szCs w:val="22"/>
          <w:u w:val="single"/>
        </w:rPr>
      </w:pPr>
      <w:r w:rsidRPr="00191E8B">
        <w:rPr>
          <w:rFonts w:asciiTheme="minorHAnsi" w:eastAsiaTheme="minorHAnsi" w:hAnsiTheme="minorHAnsi" w:cstheme="minorBidi"/>
          <w:sz w:val="22"/>
          <w:szCs w:val="22"/>
        </w:rPr>
        <w:t xml:space="preserve">For a long list:  </w:t>
      </w:r>
      <w:hyperlink r:id="rId23" w:history="1">
        <w:r w:rsidRPr="00191E8B">
          <w:rPr>
            <w:rFonts w:asciiTheme="minorHAnsi" w:eastAsia="Arial Unicode MS" w:hAnsiTheme="minorHAnsi" w:cstheme="minorHAnsi"/>
            <w:bCs/>
            <w:color w:val="0000FF"/>
            <w:sz w:val="22"/>
            <w:szCs w:val="22"/>
            <w:u w:val="single"/>
          </w:rPr>
          <w:t>https://blog.feedspot.com/energy_podcasts/</w:t>
        </w:r>
      </w:hyperlink>
    </w:p>
    <w:p w14:paraId="7AF23A5F" w14:textId="77777777" w:rsidR="00DF777E" w:rsidRDefault="00DF777E" w:rsidP="00AF18E2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9505E26" w14:textId="7AA7303B" w:rsidR="00FB060B" w:rsidRPr="00DF777E" w:rsidRDefault="00B93265" w:rsidP="00AF18E2">
      <w:pPr>
        <w:spacing w:line="276" w:lineRule="auto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1C713E">
        <w:rPr>
          <w:rFonts w:asciiTheme="minorHAnsi" w:hAnsiTheme="minorHAnsi" w:cstheme="minorHAnsi"/>
          <w:b/>
          <w:sz w:val="22"/>
          <w:szCs w:val="22"/>
          <w:u w:val="single"/>
        </w:rPr>
        <w:t>Schedule</w:t>
      </w:r>
    </w:p>
    <w:p w14:paraId="0B389600" w14:textId="77777777" w:rsidR="00DD2EAE" w:rsidRPr="001C713E" w:rsidRDefault="00DD2EAE" w:rsidP="00AF18E2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9"/>
        <w:gridCol w:w="1709"/>
        <w:gridCol w:w="5847"/>
      </w:tblGrid>
      <w:tr w:rsidR="00EE0074" w:rsidRPr="001C713E" w14:paraId="0A604A40" w14:textId="77777777" w:rsidTr="001E3542">
        <w:trPr>
          <w:cantSplit/>
          <w:trHeight w:val="368"/>
          <w:jc w:val="center"/>
        </w:trPr>
        <w:tc>
          <w:tcPr>
            <w:tcW w:w="1439" w:type="dxa"/>
            <w:vAlign w:val="center"/>
          </w:tcPr>
          <w:p w14:paraId="14DF2856" w14:textId="77777777" w:rsidR="00EE0074" w:rsidRPr="00653AE0" w:rsidRDefault="00EE0074" w:rsidP="00AF18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3AE0">
              <w:rPr>
                <w:rFonts w:asciiTheme="minorHAnsi" w:hAnsiTheme="minorHAnsi" w:cstheme="minorHAnsi"/>
                <w:b/>
                <w:sz w:val="24"/>
                <w:szCs w:val="24"/>
              </w:rPr>
              <w:t>Week #</w:t>
            </w:r>
          </w:p>
        </w:tc>
        <w:tc>
          <w:tcPr>
            <w:tcW w:w="1709" w:type="dxa"/>
          </w:tcPr>
          <w:p w14:paraId="4CE8AC89" w14:textId="1F81F936" w:rsidR="00EE0074" w:rsidRPr="00653AE0" w:rsidRDefault="00EE0074" w:rsidP="00AF18E2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3AE0">
              <w:rPr>
                <w:rFonts w:asciiTheme="minorHAnsi" w:hAnsiTheme="minorHAnsi" w:cstheme="minorHAnsi"/>
                <w:b/>
                <w:sz w:val="24"/>
                <w:szCs w:val="24"/>
              </w:rPr>
              <w:t>Week of</w:t>
            </w:r>
          </w:p>
        </w:tc>
        <w:tc>
          <w:tcPr>
            <w:tcW w:w="5847" w:type="dxa"/>
            <w:vAlign w:val="center"/>
          </w:tcPr>
          <w:p w14:paraId="3F110101" w14:textId="3A78F200" w:rsidR="00EE0074" w:rsidRPr="00653AE0" w:rsidRDefault="00EE0074" w:rsidP="00AF18E2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3AE0">
              <w:rPr>
                <w:rFonts w:asciiTheme="minorHAnsi" w:hAnsiTheme="minorHAnsi" w:cstheme="minorHAnsi"/>
                <w:b/>
                <w:sz w:val="24"/>
                <w:szCs w:val="24"/>
              </w:rPr>
              <w:t>Topics</w:t>
            </w:r>
          </w:p>
        </w:tc>
      </w:tr>
      <w:tr w:rsidR="00EE0074" w:rsidRPr="001C713E" w14:paraId="50D4912B" w14:textId="77777777" w:rsidTr="001E3542">
        <w:trPr>
          <w:cantSplit/>
          <w:jc w:val="center"/>
        </w:trPr>
        <w:tc>
          <w:tcPr>
            <w:tcW w:w="1439" w:type="dxa"/>
            <w:shd w:val="clear" w:color="auto" w:fill="FBD4B4" w:themeFill="accent6" w:themeFillTint="66"/>
            <w:vAlign w:val="center"/>
          </w:tcPr>
          <w:p w14:paraId="2B0D2649" w14:textId="77777777" w:rsidR="00EE0074" w:rsidRPr="001C713E" w:rsidRDefault="00EE0074" w:rsidP="00C713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713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9" w:type="dxa"/>
            <w:shd w:val="clear" w:color="auto" w:fill="FBD4B4" w:themeFill="accent6" w:themeFillTint="66"/>
            <w:vAlign w:val="center"/>
          </w:tcPr>
          <w:p w14:paraId="2E98CDA9" w14:textId="77777777" w:rsidR="00DE1AAD" w:rsidRDefault="00EE0074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Feb 28</w:t>
            </w:r>
            <w:r w:rsidRPr="00EE007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  <w:p w14:paraId="6A0A67AF" w14:textId="07179416" w:rsidR="00EE0074" w:rsidRPr="001C713E" w:rsidRDefault="00EE0074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March 1</w:t>
            </w:r>
            <w:r w:rsidRPr="00EE007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47" w:type="dxa"/>
            <w:shd w:val="clear" w:color="auto" w:fill="FBD4B4" w:themeFill="accent6" w:themeFillTint="66"/>
            <w:vAlign w:val="center"/>
          </w:tcPr>
          <w:p w14:paraId="52506A51" w14:textId="152FE900" w:rsidR="00EE0074" w:rsidRPr="001C713E" w:rsidRDefault="00EE0074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1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Introduction </w:t>
            </w:r>
            <w:r w:rsidRPr="001C713E">
              <w:rPr>
                <w:rFonts w:asciiTheme="minorHAnsi" w:hAnsiTheme="minorHAnsi" w:cstheme="minorHAnsi"/>
                <w:sz w:val="22"/>
                <w:szCs w:val="22"/>
              </w:rPr>
              <w:t xml:space="preserve">(Dr. Kaya) </w:t>
            </w:r>
          </w:p>
          <w:p w14:paraId="720B79CB" w14:textId="77777777" w:rsidR="00EE0074" w:rsidRPr="001C713E" w:rsidRDefault="00EE0074" w:rsidP="00C7139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</w:rPr>
            </w:pPr>
            <w:r w:rsidRPr="001C713E">
              <w:rPr>
                <w:rFonts w:asciiTheme="minorHAnsi" w:hAnsiTheme="minorHAnsi" w:cstheme="minorHAnsi"/>
              </w:rPr>
              <w:t>Course outline and policies</w:t>
            </w:r>
          </w:p>
          <w:p w14:paraId="3D4C4ED1" w14:textId="77777777" w:rsidR="00EE0074" w:rsidRPr="001C713E" w:rsidRDefault="00EE0074" w:rsidP="00C7139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</w:rPr>
            </w:pPr>
            <w:r w:rsidRPr="001C713E">
              <w:rPr>
                <w:rFonts w:asciiTheme="minorHAnsi" w:hAnsiTheme="minorHAnsi" w:cstheme="minorHAnsi"/>
              </w:rPr>
              <w:t>Course content introduction</w:t>
            </w:r>
          </w:p>
          <w:p w14:paraId="301FD900" w14:textId="17D8B21C" w:rsidR="00EE0074" w:rsidRPr="001C713E" w:rsidRDefault="00EE0074" w:rsidP="00C7139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71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Energy and Electricity </w:t>
            </w:r>
            <w:r w:rsidRPr="001C713E">
              <w:rPr>
                <w:rFonts w:asciiTheme="minorHAnsi" w:hAnsiTheme="minorHAnsi" w:cstheme="minorHAnsi"/>
                <w:sz w:val="22"/>
                <w:szCs w:val="22"/>
              </w:rPr>
              <w:t>(Dr. Kaya)</w:t>
            </w:r>
          </w:p>
        </w:tc>
      </w:tr>
      <w:tr w:rsidR="00EE0074" w:rsidRPr="001C713E" w14:paraId="519A3719" w14:textId="77777777" w:rsidTr="001E3542">
        <w:trPr>
          <w:cantSplit/>
          <w:trHeight w:val="530"/>
          <w:jc w:val="center"/>
        </w:trPr>
        <w:tc>
          <w:tcPr>
            <w:tcW w:w="1439" w:type="dxa"/>
            <w:shd w:val="clear" w:color="auto" w:fill="FBD4B4" w:themeFill="accent6" w:themeFillTint="66"/>
            <w:vAlign w:val="center"/>
          </w:tcPr>
          <w:p w14:paraId="05D1F2FF" w14:textId="77777777" w:rsidR="00EE0074" w:rsidRPr="001C713E" w:rsidRDefault="00EE0074" w:rsidP="00C713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713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09" w:type="dxa"/>
            <w:shd w:val="clear" w:color="auto" w:fill="FBD4B4" w:themeFill="accent6" w:themeFillTint="66"/>
            <w:vAlign w:val="center"/>
          </w:tcPr>
          <w:p w14:paraId="1DE0C4A1" w14:textId="77777777" w:rsidR="00C331D0" w:rsidRDefault="00EE0074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March </w:t>
            </w:r>
          </w:p>
          <w:p w14:paraId="12220E78" w14:textId="1DF6BDEC" w:rsidR="00EE0074" w:rsidRPr="001C713E" w:rsidRDefault="00EE0074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EE007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-8</w:t>
            </w:r>
            <w:r w:rsidRPr="00EE007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47" w:type="dxa"/>
            <w:shd w:val="clear" w:color="auto" w:fill="FBD4B4" w:themeFill="accent6" w:themeFillTint="66"/>
            <w:vAlign w:val="center"/>
          </w:tcPr>
          <w:p w14:paraId="5DE2671A" w14:textId="6F35A453" w:rsidR="00EE0074" w:rsidRPr="001C713E" w:rsidRDefault="00EE0074" w:rsidP="00C7139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713E">
              <w:rPr>
                <w:rFonts w:asciiTheme="minorHAnsi" w:hAnsiTheme="minorHAnsi" w:cstheme="minorHAnsi"/>
                <w:b/>
                <w:sz w:val="22"/>
                <w:szCs w:val="22"/>
              </w:rPr>
              <w:t>Energy supply: Oil-1</w:t>
            </w:r>
            <w:r w:rsidRPr="001C713E">
              <w:rPr>
                <w:rFonts w:asciiTheme="minorHAnsi" w:hAnsiTheme="minorHAnsi" w:cstheme="minorHAnsi"/>
                <w:sz w:val="22"/>
                <w:szCs w:val="22"/>
              </w:rPr>
              <w:t xml:space="preserve"> (Dr. Kaya)</w:t>
            </w:r>
          </w:p>
        </w:tc>
      </w:tr>
      <w:tr w:rsidR="00EE0074" w:rsidRPr="001C713E" w14:paraId="79440F64" w14:textId="77777777" w:rsidTr="001E3542">
        <w:trPr>
          <w:cantSplit/>
          <w:trHeight w:val="539"/>
          <w:jc w:val="center"/>
        </w:trPr>
        <w:tc>
          <w:tcPr>
            <w:tcW w:w="1439" w:type="dxa"/>
            <w:shd w:val="clear" w:color="auto" w:fill="FBD4B4" w:themeFill="accent6" w:themeFillTint="66"/>
            <w:vAlign w:val="center"/>
          </w:tcPr>
          <w:p w14:paraId="24408E14" w14:textId="77777777" w:rsidR="00EE0074" w:rsidRPr="001C713E" w:rsidRDefault="00EE0074" w:rsidP="00C713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713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09" w:type="dxa"/>
            <w:shd w:val="clear" w:color="auto" w:fill="FBD4B4" w:themeFill="accent6" w:themeFillTint="66"/>
            <w:vAlign w:val="center"/>
          </w:tcPr>
          <w:p w14:paraId="7805DF38" w14:textId="77777777" w:rsidR="00DE1AAD" w:rsidRDefault="00EE0074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March</w:t>
            </w:r>
          </w:p>
          <w:p w14:paraId="5A2A6834" w14:textId="76B0C95B" w:rsidR="00EE0074" w:rsidRPr="001C713E" w:rsidRDefault="00EE0074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  <w:r w:rsidR="00C331D0" w:rsidRPr="00C331D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="00C331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-15</w:t>
            </w:r>
            <w:r w:rsidRPr="00EE007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47" w:type="dxa"/>
            <w:shd w:val="clear" w:color="auto" w:fill="FBD4B4" w:themeFill="accent6" w:themeFillTint="66"/>
            <w:vAlign w:val="center"/>
          </w:tcPr>
          <w:p w14:paraId="595DA9B3" w14:textId="3F91DF25" w:rsidR="00EE0074" w:rsidRPr="001C713E" w:rsidRDefault="00EE0074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1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Energy supply: Oil-2 &amp; Natural Gas </w:t>
            </w:r>
            <w:r w:rsidRPr="001C713E">
              <w:rPr>
                <w:rFonts w:asciiTheme="minorHAnsi" w:hAnsiTheme="minorHAnsi" w:cstheme="minorHAnsi"/>
                <w:sz w:val="22"/>
                <w:szCs w:val="22"/>
              </w:rPr>
              <w:t>(Dr. Kaya)</w:t>
            </w:r>
          </w:p>
        </w:tc>
      </w:tr>
      <w:tr w:rsidR="00EE0074" w:rsidRPr="001C713E" w14:paraId="1261DDA8" w14:textId="77777777" w:rsidTr="001E3542">
        <w:trPr>
          <w:cantSplit/>
          <w:trHeight w:val="566"/>
          <w:jc w:val="center"/>
        </w:trPr>
        <w:tc>
          <w:tcPr>
            <w:tcW w:w="1439" w:type="dxa"/>
            <w:shd w:val="clear" w:color="auto" w:fill="FBD4B4" w:themeFill="accent6" w:themeFillTint="66"/>
            <w:vAlign w:val="center"/>
          </w:tcPr>
          <w:p w14:paraId="430F6797" w14:textId="77777777" w:rsidR="00EE0074" w:rsidRPr="001C713E" w:rsidRDefault="00EE0074" w:rsidP="00C713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713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09" w:type="dxa"/>
            <w:shd w:val="clear" w:color="auto" w:fill="FBD4B4" w:themeFill="accent6" w:themeFillTint="66"/>
            <w:vAlign w:val="center"/>
          </w:tcPr>
          <w:p w14:paraId="122395DA" w14:textId="77777777" w:rsidR="00DE1AAD" w:rsidRDefault="00EE0074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March </w:t>
            </w:r>
          </w:p>
          <w:p w14:paraId="378F2B84" w14:textId="14516886" w:rsidR="00EE0074" w:rsidRPr="001C713E" w:rsidRDefault="00EE0074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  <w:r w:rsidR="00C331D0" w:rsidRPr="00C331D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st</w:t>
            </w:r>
            <w:r w:rsidR="00C331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-22</w:t>
            </w:r>
            <w:r w:rsidRPr="00EE007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47" w:type="dxa"/>
            <w:shd w:val="clear" w:color="auto" w:fill="FBD4B4" w:themeFill="accent6" w:themeFillTint="66"/>
            <w:vAlign w:val="center"/>
          </w:tcPr>
          <w:p w14:paraId="179D8E1E" w14:textId="27EC83F6" w:rsidR="00EE0074" w:rsidRPr="001C713E" w:rsidRDefault="00EE0074" w:rsidP="00C7139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71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Energy supply: Coal &amp; Nuclear </w:t>
            </w:r>
            <w:r w:rsidRPr="001C713E">
              <w:rPr>
                <w:rFonts w:asciiTheme="minorHAnsi" w:hAnsiTheme="minorHAnsi" w:cstheme="minorHAnsi"/>
                <w:sz w:val="22"/>
                <w:szCs w:val="22"/>
              </w:rPr>
              <w:t>(Dr. Kaya)</w:t>
            </w:r>
          </w:p>
        </w:tc>
      </w:tr>
      <w:tr w:rsidR="00EE0074" w:rsidRPr="001C713E" w14:paraId="103671DF" w14:textId="77777777" w:rsidTr="001E3542">
        <w:trPr>
          <w:cantSplit/>
          <w:trHeight w:val="557"/>
          <w:jc w:val="center"/>
        </w:trPr>
        <w:tc>
          <w:tcPr>
            <w:tcW w:w="1439" w:type="dxa"/>
            <w:shd w:val="clear" w:color="auto" w:fill="FBD4B4" w:themeFill="accent6" w:themeFillTint="66"/>
            <w:vAlign w:val="center"/>
          </w:tcPr>
          <w:p w14:paraId="4F8137D1" w14:textId="77777777" w:rsidR="00EE0074" w:rsidRPr="001C713E" w:rsidRDefault="00EE0074" w:rsidP="00C713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713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9" w:type="dxa"/>
            <w:shd w:val="clear" w:color="auto" w:fill="FBD4B4" w:themeFill="accent6" w:themeFillTint="66"/>
            <w:vAlign w:val="center"/>
          </w:tcPr>
          <w:p w14:paraId="67EDB3F8" w14:textId="77777777" w:rsidR="00DE1AAD" w:rsidRDefault="00C331D0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March </w:t>
            </w:r>
          </w:p>
          <w:p w14:paraId="3347921C" w14:textId="7A38965F" w:rsidR="00EE0074" w:rsidRPr="001C713E" w:rsidRDefault="00C331D0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28</w:t>
            </w:r>
            <w:r w:rsidRPr="00C331D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-29</w:t>
            </w:r>
            <w:r w:rsidRPr="00C331D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47" w:type="dxa"/>
            <w:shd w:val="clear" w:color="auto" w:fill="FBD4B4" w:themeFill="accent6" w:themeFillTint="66"/>
            <w:vAlign w:val="center"/>
          </w:tcPr>
          <w:p w14:paraId="666A1F0F" w14:textId="0A8534CF" w:rsidR="00EE0074" w:rsidRPr="001C713E" w:rsidRDefault="00EE0074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1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Energy supply: Renewables-1 </w:t>
            </w:r>
            <w:r w:rsidRPr="001C713E">
              <w:rPr>
                <w:rFonts w:asciiTheme="minorHAnsi" w:hAnsiTheme="minorHAnsi" w:cstheme="minorHAnsi"/>
                <w:sz w:val="22"/>
                <w:szCs w:val="22"/>
              </w:rPr>
              <w:t>(Dr. Kaya)</w:t>
            </w:r>
          </w:p>
        </w:tc>
      </w:tr>
      <w:tr w:rsidR="00EE0074" w:rsidRPr="001C713E" w14:paraId="4F09B762" w14:textId="77777777" w:rsidTr="001E3542">
        <w:trPr>
          <w:cantSplit/>
          <w:trHeight w:val="575"/>
          <w:jc w:val="center"/>
        </w:trPr>
        <w:tc>
          <w:tcPr>
            <w:tcW w:w="1439" w:type="dxa"/>
            <w:shd w:val="clear" w:color="auto" w:fill="FBD4B4" w:themeFill="accent6" w:themeFillTint="66"/>
            <w:vAlign w:val="center"/>
          </w:tcPr>
          <w:p w14:paraId="13BB2F50" w14:textId="77777777" w:rsidR="00EE0074" w:rsidRPr="001C713E" w:rsidRDefault="00EE0074" w:rsidP="00C713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713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709" w:type="dxa"/>
            <w:shd w:val="clear" w:color="auto" w:fill="FBD4B4" w:themeFill="accent6" w:themeFillTint="66"/>
            <w:vAlign w:val="center"/>
          </w:tcPr>
          <w:p w14:paraId="35F1F2A7" w14:textId="77777777" w:rsidR="00C331D0" w:rsidRDefault="00C331D0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April </w:t>
            </w:r>
          </w:p>
          <w:p w14:paraId="0104F720" w14:textId="27D1C7FD" w:rsidR="00EE0074" w:rsidRPr="001C713E" w:rsidRDefault="00C331D0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C331D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-5</w:t>
            </w:r>
            <w:r w:rsidRPr="00C331D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47" w:type="dxa"/>
            <w:shd w:val="clear" w:color="auto" w:fill="FBD4B4" w:themeFill="accent6" w:themeFillTint="66"/>
            <w:vAlign w:val="center"/>
          </w:tcPr>
          <w:p w14:paraId="5E2F1371" w14:textId="5BBD1CC1" w:rsidR="00EE0074" w:rsidRPr="001C713E" w:rsidRDefault="00EE0074" w:rsidP="00C7139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71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Energy supply: Renewables-2 </w:t>
            </w:r>
            <w:r w:rsidRPr="001C713E">
              <w:rPr>
                <w:rFonts w:asciiTheme="minorHAnsi" w:hAnsiTheme="minorHAnsi" w:cstheme="minorHAnsi"/>
                <w:sz w:val="22"/>
                <w:szCs w:val="22"/>
              </w:rPr>
              <w:t>(Dr. Kaya)</w:t>
            </w:r>
          </w:p>
        </w:tc>
      </w:tr>
      <w:tr w:rsidR="00EE0074" w:rsidRPr="007F772E" w14:paraId="713E28CB" w14:textId="77777777" w:rsidTr="001E3542">
        <w:trPr>
          <w:cantSplit/>
          <w:jc w:val="center"/>
        </w:trPr>
        <w:tc>
          <w:tcPr>
            <w:tcW w:w="1439" w:type="dxa"/>
            <w:shd w:val="clear" w:color="auto" w:fill="EAF1DD" w:themeFill="accent3" w:themeFillTint="33"/>
            <w:vAlign w:val="center"/>
          </w:tcPr>
          <w:p w14:paraId="791BE91E" w14:textId="7CD94F55" w:rsidR="00EE0074" w:rsidRPr="007F772E" w:rsidRDefault="00EE0074" w:rsidP="00C713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72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</w:t>
            </w:r>
          </w:p>
        </w:tc>
        <w:tc>
          <w:tcPr>
            <w:tcW w:w="1709" w:type="dxa"/>
            <w:shd w:val="clear" w:color="auto" w:fill="EAF1DD" w:themeFill="accent3" w:themeFillTint="33"/>
            <w:vAlign w:val="center"/>
          </w:tcPr>
          <w:p w14:paraId="11461E14" w14:textId="77777777" w:rsidR="00C331D0" w:rsidRDefault="00C331D0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April </w:t>
            </w:r>
          </w:p>
          <w:p w14:paraId="4B5E33E9" w14:textId="52E40950" w:rsidR="00EE0074" w:rsidRPr="007F772E" w:rsidRDefault="00C331D0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Pr="00C331D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-12</w:t>
            </w:r>
            <w:r w:rsidRPr="00C331D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47" w:type="dxa"/>
            <w:shd w:val="clear" w:color="auto" w:fill="EAF1DD" w:themeFill="accent3" w:themeFillTint="33"/>
            <w:vAlign w:val="center"/>
          </w:tcPr>
          <w:p w14:paraId="3EDE2847" w14:textId="36894664" w:rsidR="00EE0074" w:rsidRPr="002743FD" w:rsidRDefault="00EE0074" w:rsidP="00C7139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F77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Geopolitics of Energy: Yesterday and Today </w:t>
            </w:r>
            <w:r w:rsidRPr="002743FD">
              <w:rPr>
                <w:rFonts w:asciiTheme="minorHAnsi" w:hAnsiTheme="minorHAnsi" w:cstheme="minorHAnsi"/>
                <w:sz w:val="22"/>
                <w:szCs w:val="22"/>
              </w:rPr>
              <w:t>(Dr. Evin)</w:t>
            </w:r>
          </w:p>
          <w:p w14:paraId="6BBBF226" w14:textId="77777777" w:rsidR="00EE0074" w:rsidRPr="007F772E" w:rsidRDefault="00EE0074" w:rsidP="00C71391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</w:rPr>
            </w:pPr>
            <w:r w:rsidRPr="007F772E">
              <w:rPr>
                <w:rFonts w:asciiTheme="minorHAnsi" w:hAnsiTheme="minorHAnsi" w:cstheme="minorHAnsi"/>
              </w:rPr>
              <w:t>Producer and consumer nations</w:t>
            </w:r>
          </w:p>
          <w:p w14:paraId="24458B26" w14:textId="77777777" w:rsidR="00EE0074" w:rsidRPr="007F772E" w:rsidRDefault="00EE0074" w:rsidP="00C71391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</w:rPr>
            </w:pPr>
            <w:r w:rsidRPr="007F772E">
              <w:rPr>
                <w:rFonts w:asciiTheme="minorHAnsi" w:hAnsiTheme="minorHAnsi" w:cstheme="minorHAnsi"/>
              </w:rPr>
              <w:t>Cartels and interdependence</w:t>
            </w:r>
          </w:p>
          <w:p w14:paraId="1AF807A6" w14:textId="4BD880AE" w:rsidR="00EE0074" w:rsidRPr="007F772E" w:rsidRDefault="00EE0074" w:rsidP="00C71391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</w:rPr>
            </w:pPr>
            <w:r w:rsidRPr="007F772E">
              <w:rPr>
                <w:rFonts w:asciiTheme="minorHAnsi" w:hAnsiTheme="minorHAnsi" w:cstheme="minorHAnsi"/>
              </w:rPr>
              <w:t>Supply and demand security</w:t>
            </w:r>
          </w:p>
          <w:p w14:paraId="4BCD6794" w14:textId="622AFE66" w:rsidR="00EE0074" w:rsidRPr="007F772E" w:rsidRDefault="00EE0074" w:rsidP="00C71391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</w:rPr>
            </w:pPr>
            <w:r w:rsidRPr="007F772E">
              <w:rPr>
                <w:rFonts w:asciiTheme="minorHAnsi" w:hAnsiTheme="minorHAnsi" w:cstheme="minorHAnsi"/>
              </w:rPr>
              <w:t>Energy as global, regional, and local commodity</w:t>
            </w:r>
          </w:p>
          <w:p w14:paraId="384A32C9" w14:textId="0756C426" w:rsidR="00EE0074" w:rsidRDefault="00EE0074" w:rsidP="00C71391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</w:rPr>
            </w:pPr>
            <w:r w:rsidRPr="007F772E">
              <w:rPr>
                <w:rFonts w:asciiTheme="minorHAnsi" w:hAnsiTheme="minorHAnsi" w:cstheme="minorHAnsi"/>
              </w:rPr>
              <w:t xml:space="preserve">Changing concept of energy security </w:t>
            </w:r>
          </w:p>
          <w:p w14:paraId="26AF98AF" w14:textId="4A273098" w:rsidR="000D083C" w:rsidRPr="007F772E" w:rsidRDefault="000D083C" w:rsidP="00C71391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effect of renewables and electricity</w:t>
            </w:r>
          </w:p>
          <w:p w14:paraId="0FCAC6ED" w14:textId="10DCA782" w:rsidR="000D083C" w:rsidRPr="000D083C" w:rsidRDefault="00EE0074" w:rsidP="000D083C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</w:rPr>
            </w:pPr>
            <w:r w:rsidRPr="007F772E">
              <w:rPr>
                <w:rFonts w:asciiTheme="minorHAnsi" w:hAnsiTheme="minorHAnsi" w:cstheme="minorHAnsi"/>
              </w:rPr>
              <w:t>Changing patterns of demand and energy markets</w:t>
            </w:r>
          </w:p>
        </w:tc>
      </w:tr>
      <w:tr w:rsidR="00EE0074" w:rsidRPr="007F772E" w14:paraId="66F053CE" w14:textId="77777777" w:rsidTr="001E3542">
        <w:trPr>
          <w:cantSplit/>
          <w:jc w:val="center"/>
        </w:trPr>
        <w:tc>
          <w:tcPr>
            <w:tcW w:w="1439" w:type="dxa"/>
            <w:shd w:val="clear" w:color="auto" w:fill="EAF1DD" w:themeFill="accent3" w:themeFillTint="33"/>
            <w:vAlign w:val="center"/>
          </w:tcPr>
          <w:p w14:paraId="42424EB4" w14:textId="4289AC40" w:rsidR="00EE0074" w:rsidRPr="007F772E" w:rsidRDefault="00EE0074" w:rsidP="00C713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72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709" w:type="dxa"/>
            <w:shd w:val="clear" w:color="auto" w:fill="EAF1DD" w:themeFill="accent3" w:themeFillTint="33"/>
            <w:vAlign w:val="center"/>
          </w:tcPr>
          <w:p w14:paraId="7ACCFF12" w14:textId="77777777" w:rsidR="00C331D0" w:rsidRDefault="00C331D0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April </w:t>
            </w:r>
          </w:p>
          <w:p w14:paraId="5648DB93" w14:textId="49FC9AD7" w:rsidR="00EE0074" w:rsidRPr="007F772E" w:rsidRDefault="00C331D0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  <w:r w:rsidRPr="00C331D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-19</w:t>
            </w:r>
            <w:r w:rsidRPr="00C331D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47" w:type="dxa"/>
            <w:shd w:val="clear" w:color="auto" w:fill="EAF1DD" w:themeFill="accent3" w:themeFillTint="33"/>
            <w:vAlign w:val="center"/>
          </w:tcPr>
          <w:p w14:paraId="4CE273C4" w14:textId="538B8860" w:rsidR="00EE0074" w:rsidRPr="00ED1B9E" w:rsidRDefault="00EE0074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77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Changing Outlook on Energy </w:t>
            </w:r>
            <w:r w:rsidRPr="002743FD">
              <w:rPr>
                <w:rFonts w:asciiTheme="minorHAnsi" w:hAnsiTheme="minorHAnsi" w:cstheme="minorHAnsi"/>
                <w:sz w:val="22"/>
                <w:szCs w:val="22"/>
              </w:rPr>
              <w:t>(Dr. Evin)</w:t>
            </w:r>
          </w:p>
          <w:p w14:paraId="2034703C" w14:textId="3A222F24" w:rsidR="000D083C" w:rsidRDefault="000D083C" w:rsidP="00C7139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Paris Agreement</w:t>
            </w:r>
          </w:p>
          <w:p w14:paraId="4C775C1B" w14:textId="7E933E8F" w:rsidR="000D083C" w:rsidRDefault="000D083C" w:rsidP="00C7139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European Green Deal</w:t>
            </w:r>
          </w:p>
          <w:p w14:paraId="714DEFAB" w14:textId="678F7AB0" w:rsidR="00EE0074" w:rsidRDefault="00EE0074" w:rsidP="00C7139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</w:rPr>
            </w:pPr>
            <w:r w:rsidRPr="007F772E">
              <w:rPr>
                <w:rFonts w:asciiTheme="minorHAnsi" w:hAnsiTheme="minorHAnsi" w:cstheme="minorHAnsi"/>
              </w:rPr>
              <w:t>New resources and new technologies</w:t>
            </w:r>
          </w:p>
          <w:p w14:paraId="06629020" w14:textId="48482E06" w:rsidR="00397A0A" w:rsidRPr="007F772E" w:rsidRDefault="00397A0A" w:rsidP="00C7139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Green energy and sustainable fuels</w:t>
            </w:r>
          </w:p>
          <w:p w14:paraId="349FB697" w14:textId="162D5A51" w:rsidR="00EE0074" w:rsidRPr="007F772E" w:rsidRDefault="00EE0074" w:rsidP="00C7139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</w:rPr>
            </w:pPr>
            <w:r w:rsidRPr="007F772E">
              <w:rPr>
                <w:rFonts w:asciiTheme="minorHAnsi" w:hAnsiTheme="minorHAnsi" w:cstheme="minorHAnsi"/>
              </w:rPr>
              <w:t>The future of natural gas</w:t>
            </w:r>
          </w:p>
          <w:p w14:paraId="229C13FA" w14:textId="77777777" w:rsidR="00EE0074" w:rsidRPr="007F772E" w:rsidRDefault="00EE0074" w:rsidP="00C7139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</w:rPr>
            </w:pPr>
            <w:r w:rsidRPr="007F772E">
              <w:rPr>
                <w:rFonts w:asciiTheme="minorHAnsi" w:hAnsiTheme="minorHAnsi" w:cstheme="minorHAnsi"/>
              </w:rPr>
              <w:t>Demand for electricity and power production</w:t>
            </w:r>
          </w:p>
          <w:p w14:paraId="77B60905" w14:textId="77777777" w:rsidR="00EE0074" w:rsidRDefault="00EE0074" w:rsidP="00C7139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</w:rPr>
            </w:pPr>
            <w:r w:rsidRPr="007F772E">
              <w:rPr>
                <w:rFonts w:asciiTheme="minorHAnsi" w:hAnsiTheme="minorHAnsi" w:cstheme="minorHAnsi"/>
              </w:rPr>
              <w:t xml:space="preserve">Hydrocarbons and power </w:t>
            </w:r>
          </w:p>
          <w:p w14:paraId="20368746" w14:textId="3BA09BE7" w:rsidR="00397A0A" w:rsidRPr="00397A0A" w:rsidRDefault="00397A0A" w:rsidP="00397A0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</w:rPr>
            </w:pPr>
            <w:r w:rsidRPr="007F772E">
              <w:rPr>
                <w:rFonts w:asciiTheme="minorHAnsi" w:hAnsiTheme="minorHAnsi" w:cstheme="minorHAnsi"/>
              </w:rPr>
              <w:t>Changes in the global flow of hydrocarbons</w:t>
            </w:r>
          </w:p>
        </w:tc>
      </w:tr>
      <w:tr w:rsidR="00EE0074" w:rsidRPr="007F772E" w14:paraId="004F4818" w14:textId="77777777" w:rsidTr="001E3542">
        <w:trPr>
          <w:cantSplit/>
          <w:jc w:val="center"/>
        </w:trPr>
        <w:tc>
          <w:tcPr>
            <w:tcW w:w="1439" w:type="dxa"/>
            <w:shd w:val="clear" w:color="auto" w:fill="EAF1DD" w:themeFill="accent3" w:themeFillTint="33"/>
            <w:vAlign w:val="center"/>
          </w:tcPr>
          <w:p w14:paraId="2CCBFBB3" w14:textId="3FA72B3A" w:rsidR="00EE0074" w:rsidRPr="007F772E" w:rsidRDefault="00EE0074" w:rsidP="00C713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72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709" w:type="dxa"/>
            <w:shd w:val="clear" w:color="auto" w:fill="EAF1DD" w:themeFill="accent3" w:themeFillTint="33"/>
            <w:vAlign w:val="center"/>
          </w:tcPr>
          <w:p w14:paraId="41E242A3" w14:textId="77777777" w:rsidR="00C331D0" w:rsidRDefault="00C331D0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April </w:t>
            </w:r>
          </w:p>
          <w:p w14:paraId="12DF82A1" w14:textId="0CDE2947" w:rsidR="00EE0074" w:rsidRPr="007F772E" w:rsidRDefault="00C331D0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  <w:r w:rsidRPr="00C331D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- 26</w:t>
            </w:r>
            <w:r w:rsidRPr="00C331D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47" w:type="dxa"/>
            <w:shd w:val="clear" w:color="auto" w:fill="EAF1DD" w:themeFill="accent3" w:themeFillTint="33"/>
            <w:vAlign w:val="center"/>
          </w:tcPr>
          <w:p w14:paraId="1929E8D8" w14:textId="41149AFA" w:rsidR="00EE0074" w:rsidRDefault="00397A0A" w:rsidP="00397A0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A0A">
              <w:rPr>
                <w:rFonts w:asciiTheme="minorHAnsi" w:hAnsiTheme="minorHAnsi" w:cstheme="minorHAnsi"/>
                <w:b/>
                <w:sz w:val="22"/>
                <w:szCs w:val="22"/>
              </w:rPr>
              <w:t>Case Study 1: The Ukrainian Crisis</w:t>
            </w:r>
            <w:r w:rsidR="002743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743FD" w:rsidRPr="002743FD">
              <w:rPr>
                <w:rFonts w:asciiTheme="minorHAnsi" w:hAnsiTheme="minorHAnsi" w:cstheme="minorHAnsi"/>
              </w:rPr>
              <w:t>(Dr. Evin)</w:t>
            </w:r>
          </w:p>
          <w:p w14:paraId="2240B377" w14:textId="073D3F2D" w:rsidR="00C27903" w:rsidRPr="00C27903" w:rsidRDefault="00C27903" w:rsidP="00C27903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geopolitical situation of Ukraine</w:t>
            </w:r>
          </w:p>
          <w:p w14:paraId="4342882A" w14:textId="2147E601" w:rsidR="00C27903" w:rsidRPr="00C27903" w:rsidRDefault="00C27903" w:rsidP="00C27903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Russian</w:t>
            </w:r>
            <w:r w:rsidR="00397A0A" w:rsidRPr="001D3299">
              <w:rPr>
                <w:rFonts w:asciiTheme="minorHAnsi" w:hAnsiTheme="minorHAnsi" w:cstheme="minorHAnsi"/>
              </w:rPr>
              <w:t xml:space="preserve"> </w:t>
            </w:r>
            <w:r w:rsidR="001D3299">
              <w:rPr>
                <w:rFonts w:asciiTheme="minorHAnsi" w:hAnsiTheme="minorHAnsi" w:cstheme="minorHAnsi"/>
              </w:rPr>
              <w:t xml:space="preserve">gas supplies and </w:t>
            </w:r>
            <w:r>
              <w:rPr>
                <w:rFonts w:asciiTheme="minorHAnsi" w:hAnsiTheme="minorHAnsi" w:cstheme="minorHAnsi"/>
              </w:rPr>
              <w:t>export</w:t>
            </w:r>
            <w:r w:rsidR="001D3299">
              <w:rPr>
                <w:rFonts w:asciiTheme="minorHAnsi" w:hAnsiTheme="minorHAnsi" w:cstheme="minorHAnsi"/>
              </w:rPr>
              <w:t xml:space="preserve"> routes</w:t>
            </w:r>
          </w:p>
          <w:p w14:paraId="6AAF533F" w14:textId="08EF09BA" w:rsidR="00C51082" w:rsidRDefault="00C51082" w:rsidP="00397A0A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Nordstream and Turkstream</w:t>
            </w:r>
          </w:p>
          <w:p w14:paraId="6FC716D0" w14:textId="5902C2F5" w:rsidR="001D3299" w:rsidRDefault="001D3299" w:rsidP="00397A0A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EU energy demand and energy security</w:t>
            </w:r>
          </w:p>
          <w:p w14:paraId="59FE2285" w14:textId="0B7B7064" w:rsidR="001D3299" w:rsidRDefault="001D3299" w:rsidP="00397A0A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Russia’s energy markets and export dependence</w:t>
            </w:r>
          </w:p>
          <w:p w14:paraId="60C4FDF3" w14:textId="3FE3B23C" w:rsidR="00397A0A" w:rsidRPr="001D3299" w:rsidRDefault="001D3299" w:rsidP="001D329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Natural gas: global or regional commodity?</w:t>
            </w:r>
          </w:p>
        </w:tc>
      </w:tr>
      <w:tr w:rsidR="00C331D0" w:rsidRPr="007F772E" w14:paraId="2DCCD488" w14:textId="77777777" w:rsidTr="001E3542">
        <w:trPr>
          <w:cantSplit/>
          <w:jc w:val="center"/>
        </w:trPr>
        <w:tc>
          <w:tcPr>
            <w:tcW w:w="1439" w:type="dxa"/>
            <w:shd w:val="clear" w:color="auto" w:fill="FFFFFF" w:themeFill="background1"/>
            <w:vAlign w:val="center"/>
          </w:tcPr>
          <w:p w14:paraId="46CEC865" w14:textId="77777777" w:rsidR="00C331D0" w:rsidRPr="00C331D0" w:rsidRDefault="00C331D0" w:rsidP="00C713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14:paraId="481620C3" w14:textId="6A0E8AC8" w:rsidR="00C331D0" w:rsidRDefault="00C331D0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462D09">
              <w:rPr>
                <w:rFonts w:asciiTheme="minorHAnsi" w:hAnsiTheme="minorHAnsi" w:cstheme="minorHAnsi"/>
                <w:b/>
                <w:sz w:val="22"/>
                <w:szCs w:val="22"/>
              </w:rPr>
              <w:t>ay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5EAA3EF" w14:textId="6E1C2075" w:rsidR="00C331D0" w:rsidRPr="00C331D0" w:rsidRDefault="00C331D0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-3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47" w:type="dxa"/>
            <w:shd w:val="clear" w:color="auto" w:fill="FFFFFF" w:themeFill="background1"/>
            <w:vAlign w:val="center"/>
          </w:tcPr>
          <w:p w14:paraId="159FC81E" w14:textId="5D66339B" w:rsidR="00C331D0" w:rsidRPr="00C331D0" w:rsidRDefault="00C331D0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1D0">
              <w:rPr>
                <w:rFonts w:asciiTheme="minorHAnsi" w:hAnsiTheme="minorHAnsi" w:cstheme="minorHAnsi"/>
                <w:b/>
                <w:sz w:val="22"/>
                <w:szCs w:val="22"/>
              </w:rPr>
              <w:t>SEMESTER BREAK</w:t>
            </w:r>
          </w:p>
        </w:tc>
      </w:tr>
      <w:tr w:rsidR="00EE0074" w:rsidRPr="007F772E" w14:paraId="39A8AD67" w14:textId="77777777" w:rsidTr="001E3542">
        <w:trPr>
          <w:cantSplit/>
          <w:jc w:val="center"/>
        </w:trPr>
        <w:tc>
          <w:tcPr>
            <w:tcW w:w="1439" w:type="dxa"/>
            <w:shd w:val="clear" w:color="auto" w:fill="EAF1DD" w:themeFill="accent3" w:themeFillTint="33"/>
            <w:vAlign w:val="center"/>
          </w:tcPr>
          <w:p w14:paraId="7C8D7B02" w14:textId="77777777" w:rsidR="00EE0074" w:rsidRPr="007F772E" w:rsidRDefault="00EE0074" w:rsidP="00C713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72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709" w:type="dxa"/>
            <w:shd w:val="clear" w:color="auto" w:fill="EAF1DD" w:themeFill="accent3" w:themeFillTint="33"/>
            <w:vAlign w:val="center"/>
          </w:tcPr>
          <w:p w14:paraId="45337A1D" w14:textId="77777777" w:rsidR="00462D09" w:rsidRDefault="00462D09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May </w:t>
            </w:r>
          </w:p>
          <w:p w14:paraId="41950BD1" w14:textId="342CE034" w:rsidR="00EE0074" w:rsidRPr="00ED1B9E" w:rsidRDefault="00462D09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-10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5847" w:type="dxa"/>
            <w:shd w:val="clear" w:color="auto" w:fill="EAF1DD" w:themeFill="accent3" w:themeFillTint="33"/>
            <w:vAlign w:val="center"/>
          </w:tcPr>
          <w:p w14:paraId="0DB64387" w14:textId="511FF9F5" w:rsidR="00C51082" w:rsidRDefault="00E8751D" w:rsidP="00C5108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Case Study 2: China and</w:t>
            </w:r>
            <w:r w:rsidR="00C510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Eurasian Geopolitics</w:t>
            </w:r>
            <w:r w:rsidR="002743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743FD" w:rsidRPr="002743FD">
              <w:rPr>
                <w:rFonts w:asciiTheme="minorHAnsi" w:hAnsiTheme="minorHAnsi" w:cstheme="minorHAnsi"/>
              </w:rPr>
              <w:t>(Dr. Evin)</w:t>
            </w:r>
          </w:p>
          <w:p w14:paraId="247AF9A4" w14:textId="77777777" w:rsidR="00764409" w:rsidRPr="00764409" w:rsidRDefault="00C27903" w:rsidP="00764409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7903">
              <w:rPr>
                <w:rFonts w:asciiTheme="minorHAnsi" w:hAnsiTheme="minorHAnsi" w:cstheme="minorHAnsi"/>
              </w:rPr>
              <w:t>Eurasian energy supplies</w:t>
            </w:r>
            <w:r>
              <w:rPr>
                <w:rFonts w:asciiTheme="minorHAnsi" w:hAnsiTheme="minorHAnsi" w:cstheme="minorHAnsi"/>
              </w:rPr>
              <w:t xml:space="preserve"> and export markets</w:t>
            </w:r>
            <w:r w:rsidR="00764409" w:rsidRPr="007F772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271ABA75" w14:textId="1447E077" w:rsidR="00764409" w:rsidRPr="007F772E" w:rsidRDefault="00764409" w:rsidP="00764409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F772E">
              <w:rPr>
                <w:rFonts w:ascii="Calibri" w:eastAsia="Calibri" w:hAnsi="Calibri" w:cs="Calibri"/>
                <w:sz w:val="22"/>
                <w:szCs w:val="22"/>
              </w:rPr>
              <w:t xml:space="preserve">New destinations for Russian oil and gas? </w:t>
            </w:r>
          </w:p>
          <w:p w14:paraId="476FD4B9" w14:textId="77777777" w:rsidR="00764409" w:rsidRPr="007F772E" w:rsidRDefault="00764409" w:rsidP="00764409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F772E">
              <w:rPr>
                <w:rFonts w:ascii="Calibri" w:eastAsia="Calibri" w:hAnsi="Calibri" w:cs="Calibri"/>
                <w:sz w:val="22"/>
                <w:szCs w:val="22"/>
              </w:rPr>
              <w:t>Challenges facing the Caspian hydrocarbon reserves</w:t>
            </w:r>
          </w:p>
          <w:p w14:paraId="35AA0F47" w14:textId="32BADFCE" w:rsidR="00764409" w:rsidRPr="00C27903" w:rsidRDefault="00764409" w:rsidP="00995917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Theme="minorHAnsi" w:hAnsiTheme="minorHAnsi" w:cstheme="minorHAnsi"/>
              </w:rPr>
              <w:t>New pipelines and LNG competition</w:t>
            </w:r>
          </w:p>
          <w:p w14:paraId="5DA41828" w14:textId="758236DD" w:rsidR="00764409" w:rsidRPr="00764409" w:rsidRDefault="00C27903" w:rsidP="00764409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27903">
              <w:rPr>
                <w:rFonts w:cs="Calibri"/>
                <w:color w:val="333333"/>
              </w:rPr>
              <w:t>China’s energy demand and supply sources</w:t>
            </w:r>
          </w:p>
          <w:p w14:paraId="72837EE9" w14:textId="6D945035" w:rsidR="00C27903" w:rsidRPr="00764409" w:rsidRDefault="00C27903" w:rsidP="00764409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27903">
              <w:rPr>
                <w:rFonts w:cs="Calibri"/>
                <w:color w:val="333333"/>
              </w:rPr>
              <w:t>China’s effect on regional and global markets</w:t>
            </w:r>
          </w:p>
        </w:tc>
      </w:tr>
      <w:tr w:rsidR="00EE0074" w:rsidRPr="007F772E" w14:paraId="5B2B9D08" w14:textId="77777777" w:rsidTr="001E3542">
        <w:trPr>
          <w:cantSplit/>
          <w:jc w:val="center"/>
        </w:trPr>
        <w:tc>
          <w:tcPr>
            <w:tcW w:w="1439" w:type="dxa"/>
            <w:shd w:val="clear" w:color="auto" w:fill="EAF1DD" w:themeFill="accent3" w:themeFillTint="33"/>
            <w:vAlign w:val="center"/>
          </w:tcPr>
          <w:p w14:paraId="17110C88" w14:textId="77777777" w:rsidR="00EE0074" w:rsidRPr="007F772E" w:rsidRDefault="00EE0074" w:rsidP="00C713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72E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709" w:type="dxa"/>
            <w:shd w:val="clear" w:color="auto" w:fill="EAF1DD" w:themeFill="accent3" w:themeFillTint="33"/>
            <w:vAlign w:val="center"/>
          </w:tcPr>
          <w:p w14:paraId="5C06743E" w14:textId="77777777" w:rsidR="00462D09" w:rsidRDefault="00462D09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May </w:t>
            </w:r>
          </w:p>
          <w:p w14:paraId="43D0BD7B" w14:textId="181E587C" w:rsidR="00EE0074" w:rsidRPr="00ED1B9E" w:rsidRDefault="00462D09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-17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5847" w:type="dxa"/>
            <w:shd w:val="clear" w:color="auto" w:fill="EAF1DD" w:themeFill="accent3" w:themeFillTint="33"/>
            <w:vAlign w:val="center"/>
          </w:tcPr>
          <w:p w14:paraId="4F48A7B7" w14:textId="4F3AFC40" w:rsidR="00EE0074" w:rsidRDefault="00232E65" w:rsidP="00232E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Case Studies 3 &amp; 4: Energy and Development</w:t>
            </w:r>
            <w:r w:rsidR="002743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743FD" w:rsidRPr="002743FD">
              <w:rPr>
                <w:rFonts w:asciiTheme="minorHAnsi" w:hAnsiTheme="minorHAnsi" w:cstheme="minorHAnsi"/>
              </w:rPr>
              <w:t>(Dr. Evin)</w:t>
            </w:r>
          </w:p>
          <w:p w14:paraId="33105A0B" w14:textId="128816EB" w:rsidR="00232E65" w:rsidRDefault="00232E65" w:rsidP="001415F4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India</w:t>
            </w:r>
            <w:r w:rsidR="001415F4">
              <w:rPr>
                <w:rFonts w:asciiTheme="minorHAnsi" w:hAnsiTheme="minorHAnsi" w:cstheme="minorHAnsi"/>
              </w:rPr>
              <w:t xml:space="preserve">: increasing energy demand, sustained high rate coal consumption, and </w:t>
            </w:r>
            <w:r w:rsidR="00751936">
              <w:rPr>
                <w:rFonts w:asciiTheme="minorHAnsi" w:hAnsiTheme="minorHAnsi" w:cstheme="minorHAnsi"/>
              </w:rPr>
              <w:t>challenges of</w:t>
            </w:r>
            <w:r w:rsidR="001415F4">
              <w:rPr>
                <w:rFonts w:asciiTheme="minorHAnsi" w:hAnsiTheme="minorHAnsi" w:cstheme="minorHAnsi"/>
              </w:rPr>
              <w:t xml:space="preserve"> financing cleaner energy and energy transition</w:t>
            </w:r>
          </w:p>
          <w:p w14:paraId="326EAE90" w14:textId="2A6FED39" w:rsidR="001415F4" w:rsidRPr="002743FD" w:rsidRDefault="001415F4" w:rsidP="002743FD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Africa: Why is a high economic growth rate expected of Africa </w:t>
            </w:r>
            <w:r w:rsidR="002743FD">
              <w:rPr>
                <w:rFonts w:asciiTheme="minorHAnsi" w:hAnsiTheme="minorHAnsi" w:cstheme="minorHAnsi"/>
              </w:rPr>
              <w:t>which has the world’s lowest per capita GDP?</w:t>
            </w:r>
          </w:p>
        </w:tc>
      </w:tr>
      <w:tr w:rsidR="00EE0074" w:rsidRPr="007F772E" w14:paraId="5DB75965" w14:textId="77777777" w:rsidTr="001E3542">
        <w:trPr>
          <w:cantSplit/>
          <w:jc w:val="center"/>
        </w:trPr>
        <w:tc>
          <w:tcPr>
            <w:tcW w:w="1439" w:type="dxa"/>
            <w:shd w:val="clear" w:color="auto" w:fill="EAF1DD" w:themeFill="accent3" w:themeFillTint="33"/>
            <w:vAlign w:val="center"/>
          </w:tcPr>
          <w:p w14:paraId="33342A20" w14:textId="77777777" w:rsidR="00EE0074" w:rsidRPr="007F772E" w:rsidRDefault="00EE0074" w:rsidP="00C713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72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</w:t>
            </w:r>
          </w:p>
        </w:tc>
        <w:tc>
          <w:tcPr>
            <w:tcW w:w="1709" w:type="dxa"/>
            <w:shd w:val="clear" w:color="auto" w:fill="EAF1DD" w:themeFill="accent3" w:themeFillTint="33"/>
            <w:vAlign w:val="center"/>
          </w:tcPr>
          <w:p w14:paraId="13A55B91" w14:textId="77777777" w:rsidR="00462D09" w:rsidRDefault="00462D09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May </w:t>
            </w:r>
          </w:p>
          <w:p w14:paraId="7F590E33" w14:textId="73EF689B" w:rsidR="00EE0074" w:rsidRPr="00ED1B9E" w:rsidRDefault="00462D09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-24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5847" w:type="dxa"/>
            <w:shd w:val="clear" w:color="auto" w:fill="EAF1DD" w:themeFill="accent3" w:themeFillTint="33"/>
            <w:vAlign w:val="center"/>
          </w:tcPr>
          <w:p w14:paraId="287B1C83" w14:textId="2D71C12E" w:rsidR="002743FD" w:rsidRPr="00232E65" w:rsidRDefault="002743FD" w:rsidP="002743F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E65">
              <w:rPr>
                <w:rFonts w:asciiTheme="minorHAnsi" w:hAnsiTheme="minorHAnsi" w:cstheme="minorHAnsi"/>
                <w:b/>
                <w:sz w:val="22"/>
                <w:szCs w:val="22"/>
              </w:rPr>
              <w:t>Case 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tudy 5</w:t>
            </w:r>
            <w:r w:rsidRPr="00232E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Turkey’s Energy Supply Security </w:t>
            </w:r>
            <w:r w:rsidRPr="002743FD">
              <w:rPr>
                <w:rFonts w:asciiTheme="minorHAnsi" w:hAnsiTheme="minorHAnsi" w:cstheme="minorHAnsi"/>
              </w:rPr>
              <w:t>(Dr. Evin)</w:t>
            </w:r>
          </w:p>
          <w:p w14:paraId="1601833E" w14:textId="77777777" w:rsidR="002743FD" w:rsidRPr="00232E65" w:rsidRDefault="002743FD" w:rsidP="002743FD">
            <w:pPr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2E65">
              <w:rPr>
                <w:rFonts w:asciiTheme="minorHAnsi" w:hAnsiTheme="minorHAnsi" w:cstheme="minorHAnsi"/>
                <w:sz w:val="22"/>
                <w:szCs w:val="22"/>
              </w:rPr>
              <w:t>High import dependence and geopolitical factors</w:t>
            </w:r>
          </w:p>
          <w:p w14:paraId="53149719" w14:textId="77777777" w:rsidR="002743FD" w:rsidRPr="00232E65" w:rsidRDefault="002743FD" w:rsidP="002743FD">
            <w:pPr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2E65">
              <w:rPr>
                <w:rFonts w:asciiTheme="minorHAnsi" w:hAnsiTheme="minorHAnsi" w:cstheme="minorHAnsi"/>
                <w:sz w:val="22"/>
                <w:szCs w:val="22"/>
              </w:rPr>
              <w:t>Russian, Azerbaijani and Iranian gas deliveries</w:t>
            </w:r>
          </w:p>
          <w:p w14:paraId="57F56F0D" w14:textId="77777777" w:rsidR="002743FD" w:rsidRPr="00232E65" w:rsidRDefault="002743FD" w:rsidP="002743FD">
            <w:pPr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2E65">
              <w:rPr>
                <w:rFonts w:asciiTheme="minorHAnsi" w:hAnsiTheme="minorHAnsi" w:cstheme="minorHAnsi"/>
                <w:sz w:val="22"/>
                <w:szCs w:val="22"/>
              </w:rPr>
              <w:t>Southern Corridor and TANAP</w:t>
            </w:r>
          </w:p>
          <w:p w14:paraId="7DB21ECF" w14:textId="77777777" w:rsidR="002743FD" w:rsidRPr="00232E65" w:rsidRDefault="002743FD" w:rsidP="002743FD">
            <w:pPr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2E65">
              <w:rPr>
                <w:rFonts w:asciiTheme="minorHAnsi" w:hAnsiTheme="minorHAnsi" w:cstheme="minorHAnsi"/>
                <w:sz w:val="22"/>
                <w:szCs w:val="22"/>
              </w:rPr>
              <w:t>Turkey as a transit country: TANAP and Turkstream</w:t>
            </w:r>
          </w:p>
          <w:p w14:paraId="3554EA47" w14:textId="471050FE" w:rsidR="002743FD" w:rsidRDefault="002743FD" w:rsidP="002743FD">
            <w:pPr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2E65">
              <w:rPr>
                <w:rFonts w:asciiTheme="minorHAnsi" w:hAnsiTheme="minorHAnsi" w:cstheme="minorHAnsi"/>
                <w:sz w:val="22"/>
                <w:szCs w:val="22"/>
              </w:rPr>
              <w:t>Resources and geopolitical competition</w:t>
            </w:r>
          </w:p>
          <w:p w14:paraId="4727D230" w14:textId="0C7084F1" w:rsidR="00EE0074" w:rsidRPr="002743FD" w:rsidRDefault="002743FD" w:rsidP="002743FD">
            <w:pPr>
              <w:pStyle w:val="ListParagraph"/>
              <w:numPr>
                <w:ilvl w:val="0"/>
                <w:numId w:val="37"/>
              </w:numPr>
              <w:rPr>
                <w:rFonts w:asciiTheme="minorHAnsi" w:eastAsia="Times New Roman" w:hAnsiTheme="minorHAnsi" w:cstheme="minorHAnsi"/>
              </w:rPr>
            </w:pPr>
            <w:r w:rsidRPr="002743FD">
              <w:rPr>
                <w:rFonts w:asciiTheme="minorHAnsi" w:hAnsiTheme="minorHAnsi" w:cstheme="minorHAnsi"/>
              </w:rPr>
              <w:t>The Black Sea</w:t>
            </w:r>
            <w:r>
              <w:rPr>
                <w:rFonts w:asciiTheme="minorHAnsi" w:hAnsiTheme="minorHAnsi" w:cstheme="minorHAnsi"/>
              </w:rPr>
              <w:t>, Balkans,</w:t>
            </w:r>
            <w:r w:rsidRPr="002743FD">
              <w:rPr>
                <w:rFonts w:asciiTheme="minorHAnsi" w:hAnsiTheme="minorHAnsi" w:cstheme="minorHAnsi"/>
              </w:rPr>
              <w:t xml:space="preserve"> and East Med</w:t>
            </w:r>
          </w:p>
        </w:tc>
      </w:tr>
      <w:tr w:rsidR="00462D09" w:rsidRPr="001C713E" w14:paraId="4F8772BE" w14:textId="77777777" w:rsidTr="001E3542">
        <w:trPr>
          <w:cantSplit/>
          <w:jc w:val="center"/>
        </w:trPr>
        <w:tc>
          <w:tcPr>
            <w:tcW w:w="1439" w:type="dxa"/>
            <w:shd w:val="clear" w:color="auto" w:fill="EAF1DD" w:themeFill="accent3" w:themeFillTint="33"/>
            <w:vAlign w:val="center"/>
          </w:tcPr>
          <w:p w14:paraId="207815BD" w14:textId="77777777" w:rsidR="00462D09" w:rsidRPr="007F772E" w:rsidRDefault="00462D09" w:rsidP="00C713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72E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709" w:type="dxa"/>
            <w:shd w:val="clear" w:color="auto" w:fill="EAF1DD" w:themeFill="accent3" w:themeFillTint="33"/>
            <w:vAlign w:val="center"/>
          </w:tcPr>
          <w:p w14:paraId="3582870D" w14:textId="77777777" w:rsidR="00610758" w:rsidRDefault="00610758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May </w:t>
            </w:r>
          </w:p>
          <w:p w14:paraId="39E6B06D" w14:textId="28A9F818" w:rsidR="00462D09" w:rsidRPr="00ED1B9E" w:rsidRDefault="00610758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-31</w:t>
            </w:r>
            <w:r w:rsidR="00DE1AA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5847" w:type="dxa"/>
            <w:shd w:val="clear" w:color="auto" w:fill="EAF1DD" w:themeFill="accent3" w:themeFillTint="33"/>
            <w:vAlign w:val="center"/>
          </w:tcPr>
          <w:p w14:paraId="71429D15" w14:textId="41C361F8" w:rsidR="002743FD" w:rsidRDefault="002743FD" w:rsidP="002743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1A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Responses to Climate Change </w:t>
            </w:r>
            <w:r w:rsidRPr="00A21AFE">
              <w:rPr>
                <w:rFonts w:asciiTheme="minorHAnsi" w:hAnsiTheme="minorHAnsi" w:cstheme="minorHAnsi"/>
                <w:sz w:val="22"/>
                <w:szCs w:val="22"/>
              </w:rPr>
              <w:t>(Dr. Evin)</w:t>
            </w:r>
          </w:p>
          <w:p w14:paraId="7F923371" w14:textId="6D0C11D5" w:rsidR="00A21AFE" w:rsidRDefault="00A21AFE" w:rsidP="00A21AFE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Energiewende</w:t>
            </w:r>
          </w:p>
          <w:p w14:paraId="45D2C177" w14:textId="7997B132" w:rsidR="00A21AFE" w:rsidRPr="00A21AFE" w:rsidRDefault="00A21AFE" w:rsidP="0096533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A21AFE">
              <w:rPr>
                <w:rFonts w:asciiTheme="minorHAnsi" w:hAnsiTheme="minorHAnsi" w:cstheme="minorHAnsi"/>
              </w:rPr>
              <w:t xml:space="preserve">Electrification and </w:t>
            </w:r>
            <w:r>
              <w:rPr>
                <w:rFonts w:asciiTheme="minorHAnsi" w:hAnsiTheme="minorHAnsi" w:cstheme="minorHAnsi"/>
              </w:rPr>
              <w:t>p</w:t>
            </w:r>
            <w:r w:rsidRPr="00A21AFE">
              <w:rPr>
                <w:rFonts w:asciiTheme="minorHAnsi" w:hAnsiTheme="minorHAnsi" w:cstheme="minorHAnsi"/>
              </w:rPr>
              <w:t>ower production</w:t>
            </w:r>
          </w:p>
          <w:p w14:paraId="03150840" w14:textId="7C9FF309" w:rsidR="00A21AFE" w:rsidRDefault="00A21AFE" w:rsidP="00A21AFE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natural gas and nuclear coming back?</w:t>
            </w:r>
          </w:p>
          <w:p w14:paraId="1F3B8FC4" w14:textId="2B18A060" w:rsidR="00A21AFE" w:rsidRDefault="00A21AFE" w:rsidP="00A21AFE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Renewables</w:t>
            </w:r>
          </w:p>
          <w:p w14:paraId="6ACD3FA4" w14:textId="1B282A13" w:rsidR="00A21AFE" w:rsidRDefault="00A21AFE" w:rsidP="00A21AFE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Green and Blue Hydrogen</w:t>
            </w:r>
          </w:p>
          <w:p w14:paraId="1261DDD2" w14:textId="39C29EF8" w:rsidR="00462D09" w:rsidRPr="00A21AFE" w:rsidRDefault="00A21AFE" w:rsidP="00A21AFE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Outlook for future fuel mix</w:t>
            </w:r>
          </w:p>
        </w:tc>
      </w:tr>
      <w:tr w:rsidR="00EE0074" w:rsidRPr="001C713E" w14:paraId="1D0C8974" w14:textId="77777777" w:rsidTr="001E3542">
        <w:trPr>
          <w:cantSplit/>
          <w:jc w:val="center"/>
        </w:trPr>
        <w:tc>
          <w:tcPr>
            <w:tcW w:w="1439" w:type="dxa"/>
            <w:shd w:val="clear" w:color="auto" w:fill="EAF1DD" w:themeFill="accent3" w:themeFillTint="33"/>
            <w:vAlign w:val="center"/>
          </w:tcPr>
          <w:p w14:paraId="5DED6F5A" w14:textId="1932C3B8" w:rsidR="00EE0074" w:rsidRPr="007F772E" w:rsidRDefault="00EE0074" w:rsidP="00C713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72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62D0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09" w:type="dxa"/>
            <w:shd w:val="clear" w:color="auto" w:fill="EAF1DD" w:themeFill="accent3" w:themeFillTint="33"/>
            <w:vAlign w:val="center"/>
          </w:tcPr>
          <w:p w14:paraId="7E4C1DB6" w14:textId="77777777" w:rsidR="00EE0074" w:rsidRDefault="00610758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June</w:t>
            </w:r>
          </w:p>
          <w:p w14:paraId="325631AE" w14:textId="2B774DC1" w:rsidR="00610758" w:rsidRPr="00ED1B9E" w:rsidRDefault="00610758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61075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-7</w:t>
            </w:r>
            <w:r w:rsidRPr="0061075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47" w:type="dxa"/>
            <w:shd w:val="clear" w:color="auto" w:fill="EAF1DD" w:themeFill="accent3" w:themeFillTint="33"/>
            <w:vAlign w:val="center"/>
          </w:tcPr>
          <w:p w14:paraId="5513A3FC" w14:textId="610DD7BA" w:rsidR="00EE0074" w:rsidRPr="00ED1B9E" w:rsidRDefault="00E8751D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Turkey’s Energy Outlook and </w:t>
            </w:r>
            <w:r w:rsidR="00232E65">
              <w:rPr>
                <w:rFonts w:asciiTheme="minorHAnsi" w:hAnsiTheme="minorHAnsi" w:cstheme="minorHAnsi"/>
                <w:b/>
                <w:sz w:val="22"/>
                <w:szCs w:val="22"/>
              </w:rPr>
              <w:t>Energy Sector</w:t>
            </w:r>
          </w:p>
          <w:p w14:paraId="36315166" w14:textId="409703E7" w:rsidR="00EE0074" w:rsidRPr="007F772E" w:rsidRDefault="00232E65" w:rsidP="00C71391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Guest speakers from IICEC</w:t>
            </w:r>
          </w:p>
        </w:tc>
      </w:tr>
    </w:tbl>
    <w:p w14:paraId="7C4DB97D" w14:textId="77777777" w:rsidR="00573E31" w:rsidRPr="001C713E" w:rsidRDefault="00573E31" w:rsidP="00573E3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D1161F4" w14:textId="34CB6DC7" w:rsidR="00573E31" w:rsidRPr="001C713E" w:rsidRDefault="00573E31" w:rsidP="00573E3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137C0B" w14:textId="0D6C6819" w:rsidR="00402A09" w:rsidRPr="00402A09" w:rsidRDefault="004C3311" w:rsidP="00402A09">
      <w:pPr>
        <w:spacing w:after="120" w:line="276" w:lineRule="auto"/>
        <w:rPr>
          <w:rFonts w:ascii="Calibri" w:hAnsi="Calibri" w:cs="Calibri"/>
          <w:b/>
          <w:sz w:val="22"/>
          <w:szCs w:val="22"/>
          <w:u w:val="single"/>
        </w:rPr>
      </w:pPr>
      <w:r w:rsidRPr="001C713E">
        <w:rPr>
          <w:rFonts w:ascii="Calibri" w:hAnsi="Calibri" w:cs="Calibri"/>
          <w:b/>
          <w:sz w:val="22"/>
          <w:szCs w:val="22"/>
          <w:u w:val="single"/>
        </w:rPr>
        <w:t>Course Policies</w:t>
      </w:r>
    </w:p>
    <w:p w14:paraId="07282E5C" w14:textId="45DDE127" w:rsidR="004C3311" w:rsidRPr="001C713E" w:rsidRDefault="004C3311" w:rsidP="004C3311">
      <w:pPr>
        <w:numPr>
          <w:ilvl w:val="0"/>
          <w:numId w:val="2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1C713E">
        <w:rPr>
          <w:rFonts w:ascii="Calibri" w:hAnsi="Calibri" w:cs="Calibri"/>
          <w:sz w:val="22"/>
          <w:szCs w:val="22"/>
        </w:rPr>
        <w:t xml:space="preserve">Partial (not complete) lecture slide sets will be posted to SUCourse+. </w:t>
      </w:r>
    </w:p>
    <w:p w14:paraId="7B3F4DAC" w14:textId="5719D142" w:rsidR="004C3311" w:rsidRDefault="004C3311" w:rsidP="00573E31">
      <w:pPr>
        <w:numPr>
          <w:ilvl w:val="0"/>
          <w:numId w:val="2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1C713E">
        <w:rPr>
          <w:rFonts w:ascii="Calibri" w:hAnsi="Calibri" w:cs="Calibri"/>
          <w:sz w:val="22"/>
          <w:szCs w:val="22"/>
        </w:rPr>
        <w:t xml:space="preserve">Students cannot share (or post to the Web) any document or recording of the course material with third parties. </w:t>
      </w:r>
    </w:p>
    <w:p w14:paraId="5E434CE6" w14:textId="62316EC3" w:rsidR="00255870" w:rsidRPr="001C713E" w:rsidRDefault="00255870" w:rsidP="00255870">
      <w:pPr>
        <w:numPr>
          <w:ilvl w:val="0"/>
          <w:numId w:val="2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13E">
        <w:rPr>
          <w:rFonts w:asciiTheme="minorHAnsi" w:hAnsiTheme="minorHAnsi" w:cstheme="minorHAnsi"/>
          <w:sz w:val="22"/>
          <w:szCs w:val="22"/>
        </w:rPr>
        <w:t xml:space="preserve">The instructors may have to </w:t>
      </w:r>
      <w:r>
        <w:rPr>
          <w:rFonts w:asciiTheme="minorHAnsi" w:hAnsiTheme="minorHAnsi" w:cstheme="minorHAnsi"/>
          <w:sz w:val="22"/>
          <w:szCs w:val="22"/>
        </w:rPr>
        <w:t>modify the</w:t>
      </w:r>
      <w:r w:rsidRPr="001C713E">
        <w:rPr>
          <w:rFonts w:asciiTheme="minorHAnsi" w:hAnsiTheme="minorHAnsi" w:cstheme="minorHAnsi"/>
          <w:sz w:val="22"/>
          <w:szCs w:val="22"/>
        </w:rPr>
        <w:t xml:space="preserve"> syllabus due to unforeseen reasons.  </w:t>
      </w:r>
      <w:r>
        <w:rPr>
          <w:rFonts w:asciiTheme="minorHAnsi" w:hAnsiTheme="minorHAnsi" w:cstheme="minorHAnsi"/>
          <w:sz w:val="22"/>
          <w:szCs w:val="22"/>
        </w:rPr>
        <w:t>Students</w:t>
      </w:r>
      <w:r w:rsidRPr="001C713E">
        <w:rPr>
          <w:rFonts w:asciiTheme="minorHAnsi" w:hAnsiTheme="minorHAnsi" w:cstheme="minorHAnsi"/>
          <w:sz w:val="22"/>
          <w:szCs w:val="22"/>
        </w:rPr>
        <w:t xml:space="preserve"> are responsible for such modifications that will be </w:t>
      </w:r>
      <w:r w:rsidRPr="001C713E">
        <w:rPr>
          <w:rFonts w:asciiTheme="minorHAnsi" w:hAnsiTheme="minorHAnsi" w:cstheme="minorHAnsi"/>
          <w:sz w:val="22"/>
          <w:szCs w:val="22"/>
          <w:u w:val="single"/>
        </w:rPr>
        <w:t>announced in lectures and/or in SuCourse</w:t>
      </w:r>
      <w:r w:rsidR="00C85F35">
        <w:rPr>
          <w:rFonts w:asciiTheme="minorHAnsi" w:hAnsiTheme="minorHAnsi" w:cstheme="minorHAnsi"/>
          <w:sz w:val="22"/>
          <w:szCs w:val="22"/>
          <w:u w:val="single"/>
        </w:rPr>
        <w:t>+</w:t>
      </w:r>
      <w:r w:rsidRPr="001C713E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05511521" w14:textId="77777777" w:rsidR="00255870" w:rsidRDefault="00255870" w:rsidP="00573E31">
      <w:pPr>
        <w:rPr>
          <w:rFonts w:ascii="Calibri" w:hAnsi="Calibri" w:cs="Calibri"/>
          <w:sz w:val="22"/>
          <w:szCs w:val="22"/>
        </w:rPr>
      </w:pPr>
    </w:p>
    <w:p w14:paraId="6511B620" w14:textId="64860A96" w:rsidR="00AF48EB" w:rsidRPr="001C713E" w:rsidRDefault="00553979" w:rsidP="00573E3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713E">
        <w:rPr>
          <w:rFonts w:asciiTheme="minorHAnsi" w:hAnsiTheme="minorHAnsi" w:cstheme="minorHAnsi"/>
          <w:b/>
          <w:sz w:val="22"/>
          <w:szCs w:val="22"/>
          <w:u w:val="single"/>
        </w:rPr>
        <w:t>Grading</w:t>
      </w:r>
      <w:r w:rsidR="00834029" w:rsidRPr="001C713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B3161" w:rsidRPr="001C713E">
        <w:rPr>
          <w:rFonts w:asciiTheme="minorHAnsi" w:hAnsiTheme="minorHAnsi" w:cstheme="minorHAnsi"/>
          <w:b/>
          <w:sz w:val="22"/>
          <w:szCs w:val="22"/>
          <w:u w:val="single"/>
        </w:rPr>
        <w:t>for IF 401</w:t>
      </w:r>
      <w:r w:rsidR="00834029" w:rsidRPr="001C713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64BABDAB" w14:textId="2F502EED" w:rsidR="00834029" w:rsidRPr="001C713E" w:rsidRDefault="00834029" w:rsidP="00573E3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5"/>
        <w:gridCol w:w="754"/>
      </w:tblGrid>
      <w:tr w:rsidR="006B3161" w:rsidRPr="007F772E" w14:paraId="5DD8C8DF" w14:textId="77777777" w:rsidTr="0087758C">
        <w:trPr>
          <w:cantSplit/>
          <w:trHeight w:val="510"/>
          <w:jc w:val="center"/>
        </w:trPr>
        <w:tc>
          <w:tcPr>
            <w:tcW w:w="5145" w:type="dxa"/>
            <w:vAlign w:val="center"/>
          </w:tcPr>
          <w:p w14:paraId="237B7F91" w14:textId="77777777" w:rsidR="006B3161" w:rsidRPr="007F772E" w:rsidRDefault="006B3161" w:rsidP="007F772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72E">
              <w:rPr>
                <w:rFonts w:asciiTheme="minorHAnsi" w:hAnsiTheme="minorHAnsi" w:cstheme="minorHAnsi"/>
                <w:sz w:val="22"/>
                <w:szCs w:val="22"/>
              </w:rPr>
              <w:t>Assignments</w:t>
            </w:r>
          </w:p>
        </w:tc>
        <w:tc>
          <w:tcPr>
            <w:tcW w:w="754" w:type="dxa"/>
            <w:vAlign w:val="center"/>
          </w:tcPr>
          <w:p w14:paraId="53D9993E" w14:textId="616D1BC2" w:rsidR="006B3161" w:rsidRPr="007F772E" w:rsidRDefault="001C713E" w:rsidP="007F772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72E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6B3161" w:rsidRPr="007F772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C85F35" w:rsidRPr="007F772E" w14:paraId="12F8C884" w14:textId="77777777" w:rsidTr="0087758C">
        <w:trPr>
          <w:cantSplit/>
          <w:trHeight w:val="381"/>
          <w:jc w:val="center"/>
        </w:trPr>
        <w:tc>
          <w:tcPr>
            <w:tcW w:w="5145" w:type="dxa"/>
            <w:vAlign w:val="center"/>
          </w:tcPr>
          <w:p w14:paraId="26D1AAE5" w14:textId="2B20229B" w:rsidR="00C85F35" w:rsidRPr="007F772E" w:rsidRDefault="00C85F35" w:rsidP="00C85F3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72E">
              <w:rPr>
                <w:rFonts w:asciiTheme="minorHAnsi" w:hAnsiTheme="minorHAnsi" w:cstheme="minorHAnsi"/>
                <w:sz w:val="22"/>
                <w:szCs w:val="22"/>
              </w:rPr>
              <w:t>Top Hat questions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5CF6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Dr. Kaya’s lectures</w:t>
            </w:r>
          </w:p>
        </w:tc>
        <w:tc>
          <w:tcPr>
            <w:tcW w:w="754" w:type="dxa"/>
            <w:vAlign w:val="center"/>
          </w:tcPr>
          <w:p w14:paraId="5495D427" w14:textId="70F27A1D" w:rsidR="00C85F35" w:rsidRPr="007F772E" w:rsidRDefault="00C85F35" w:rsidP="00C85F3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7F772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C85F35" w:rsidRPr="007F772E" w14:paraId="077D3E77" w14:textId="77777777" w:rsidTr="0087758C">
        <w:trPr>
          <w:cantSplit/>
          <w:trHeight w:val="381"/>
          <w:jc w:val="center"/>
        </w:trPr>
        <w:tc>
          <w:tcPr>
            <w:tcW w:w="5145" w:type="dxa"/>
            <w:vAlign w:val="center"/>
          </w:tcPr>
          <w:p w14:paraId="2E745C77" w14:textId="0ADC69CE" w:rsidR="00C85F35" w:rsidRPr="00402A09" w:rsidRDefault="009310D9" w:rsidP="00C85F3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2A09">
              <w:rPr>
                <w:rFonts w:asciiTheme="minorHAnsi" w:hAnsiTheme="minorHAnsi" w:cstheme="minorHAnsi"/>
                <w:sz w:val="22"/>
                <w:szCs w:val="22"/>
              </w:rPr>
              <w:t>Top Hat questions and q</w:t>
            </w:r>
            <w:r w:rsidR="00C85F35" w:rsidRPr="00402A09">
              <w:rPr>
                <w:rFonts w:asciiTheme="minorHAnsi" w:hAnsiTheme="minorHAnsi" w:cstheme="minorHAnsi"/>
                <w:sz w:val="22"/>
                <w:szCs w:val="22"/>
              </w:rPr>
              <w:t xml:space="preserve">uizzes </w:t>
            </w:r>
            <w:r w:rsidR="002D5CF6" w:rsidRPr="00402A09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="00C85F35" w:rsidRPr="00402A09">
              <w:rPr>
                <w:rFonts w:asciiTheme="minorHAnsi" w:hAnsiTheme="minorHAnsi" w:cstheme="minorHAnsi"/>
                <w:sz w:val="22"/>
                <w:szCs w:val="22"/>
              </w:rPr>
              <w:t>Dr. Evin’s lectures</w:t>
            </w:r>
          </w:p>
        </w:tc>
        <w:tc>
          <w:tcPr>
            <w:tcW w:w="754" w:type="dxa"/>
            <w:vAlign w:val="center"/>
          </w:tcPr>
          <w:p w14:paraId="410C148D" w14:textId="2796D0A1" w:rsidR="00C85F35" w:rsidRPr="007F772E" w:rsidRDefault="00C85F35" w:rsidP="00C85F3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2A09">
              <w:rPr>
                <w:rFonts w:asciiTheme="minorHAnsi" w:hAnsiTheme="minorHAnsi" w:cstheme="minorHAnsi"/>
                <w:sz w:val="22"/>
                <w:szCs w:val="22"/>
              </w:rPr>
              <w:t>12%</w:t>
            </w:r>
          </w:p>
        </w:tc>
      </w:tr>
      <w:tr w:rsidR="00C85F35" w:rsidRPr="007F772E" w14:paraId="5BB1124D" w14:textId="77777777" w:rsidTr="0087758C">
        <w:trPr>
          <w:cantSplit/>
          <w:trHeight w:val="381"/>
          <w:jc w:val="center"/>
        </w:trPr>
        <w:tc>
          <w:tcPr>
            <w:tcW w:w="5145" w:type="dxa"/>
            <w:vAlign w:val="center"/>
          </w:tcPr>
          <w:p w14:paraId="5F063401" w14:textId="2EC8CDA0" w:rsidR="00C85F35" w:rsidRPr="007F772E" w:rsidRDefault="00C85F35" w:rsidP="00C85F3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72E">
              <w:rPr>
                <w:rFonts w:asciiTheme="minorHAnsi" w:hAnsiTheme="minorHAnsi" w:cstheme="minorHAnsi"/>
                <w:sz w:val="22"/>
                <w:szCs w:val="22"/>
              </w:rPr>
              <w:t>Midterm Exam</w:t>
            </w:r>
          </w:p>
        </w:tc>
        <w:tc>
          <w:tcPr>
            <w:tcW w:w="754" w:type="dxa"/>
            <w:vAlign w:val="center"/>
          </w:tcPr>
          <w:p w14:paraId="0C05F5BD" w14:textId="7DDB2FC3" w:rsidR="00C85F35" w:rsidRPr="007F772E" w:rsidRDefault="00C85F35" w:rsidP="00C85F3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7F772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C85F35" w:rsidRPr="001C713E" w14:paraId="5F79657F" w14:textId="77777777" w:rsidTr="0087758C">
        <w:trPr>
          <w:cantSplit/>
          <w:trHeight w:val="381"/>
          <w:jc w:val="center"/>
        </w:trPr>
        <w:tc>
          <w:tcPr>
            <w:tcW w:w="5145" w:type="dxa"/>
            <w:vAlign w:val="center"/>
          </w:tcPr>
          <w:p w14:paraId="3317E81E" w14:textId="719F94B1" w:rsidR="00C85F35" w:rsidRPr="007F772E" w:rsidRDefault="00C85F35" w:rsidP="00C85F3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72E">
              <w:rPr>
                <w:rFonts w:asciiTheme="minorHAnsi" w:hAnsiTheme="minorHAnsi" w:cstheme="minorHAnsi"/>
                <w:sz w:val="22"/>
                <w:szCs w:val="22"/>
              </w:rPr>
              <w:t>Final Exam</w:t>
            </w:r>
          </w:p>
        </w:tc>
        <w:tc>
          <w:tcPr>
            <w:tcW w:w="754" w:type="dxa"/>
            <w:vAlign w:val="center"/>
          </w:tcPr>
          <w:p w14:paraId="3730A010" w14:textId="7EF7CD5D" w:rsidR="00C85F35" w:rsidRPr="007F772E" w:rsidRDefault="00C85F35" w:rsidP="00C85F3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7F772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</w:tbl>
    <w:p w14:paraId="3225107E" w14:textId="77777777" w:rsidR="00834029" w:rsidRPr="001C713E" w:rsidRDefault="00834029" w:rsidP="00573E3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FA8235" w14:textId="33FF0737" w:rsidR="00F77451" w:rsidRPr="001C713E" w:rsidRDefault="00F77451" w:rsidP="00DB16F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713E">
        <w:rPr>
          <w:rFonts w:asciiTheme="minorHAnsi" w:hAnsiTheme="minorHAnsi" w:cstheme="minorHAnsi"/>
          <w:b/>
          <w:sz w:val="22"/>
          <w:szCs w:val="22"/>
          <w:u w:val="single"/>
        </w:rPr>
        <w:t xml:space="preserve">Grading </w:t>
      </w:r>
      <w:r w:rsidR="005D3328" w:rsidRPr="001C713E">
        <w:rPr>
          <w:rFonts w:asciiTheme="minorHAnsi" w:hAnsiTheme="minorHAnsi" w:cstheme="minorHAnsi"/>
          <w:b/>
          <w:sz w:val="22"/>
          <w:szCs w:val="22"/>
          <w:u w:val="single"/>
        </w:rPr>
        <w:t>for</w:t>
      </w:r>
      <w:r w:rsidRPr="001C713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475298">
        <w:rPr>
          <w:rFonts w:asciiTheme="minorHAnsi" w:hAnsiTheme="minorHAnsi" w:cstheme="minorHAnsi"/>
          <w:b/>
          <w:sz w:val="22"/>
          <w:szCs w:val="22"/>
          <w:u w:val="single"/>
        </w:rPr>
        <w:t>POLS 564</w:t>
      </w:r>
      <w:r w:rsidR="00AA2445" w:rsidRPr="001C713E">
        <w:rPr>
          <w:rFonts w:asciiTheme="minorHAnsi" w:hAnsiTheme="minorHAnsi" w:cstheme="minorHAnsi"/>
          <w:b/>
          <w:sz w:val="22"/>
          <w:szCs w:val="22"/>
          <w:u w:val="single"/>
        </w:rPr>
        <w:t xml:space="preserve"> (That is, </w:t>
      </w:r>
      <w:r w:rsidR="0002497F" w:rsidRPr="001C713E">
        <w:rPr>
          <w:rFonts w:asciiTheme="minorHAnsi" w:hAnsiTheme="minorHAnsi" w:cstheme="minorHAnsi"/>
          <w:b/>
          <w:sz w:val="22"/>
          <w:szCs w:val="22"/>
          <w:u w:val="single"/>
        </w:rPr>
        <w:t>for graduate students)</w:t>
      </w:r>
    </w:p>
    <w:p w14:paraId="19D5C850" w14:textId="04EF1BB4" w:rsidR="003A0E00" w:rsidRPr="003A0E00" w:rsidRDefault="0002497F" w:rsidP="003A0E00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 w:rsidRPr="001C713E">
        <w:rPr>
          <w:rFonts w:asciiTheme="minorHAnsi" w:hAnsiTheme="minorHAnsi" w:cstheme="minorHAnsi"/>
        </w:rPr>
        <w:t xml:space="preserve">In addition to taking the quizzes and the exams, </w:t>
      </w:r>
      <w:r w:rsidR="00C57553">
        <w:rPr>
          <w:rFonts w:asciiTheme="minorHAnsi" w:hAnsiTheme="minorHAnsi" w:cstheme="minorHAnsi"/>
        </w:rPr>
        <w:t xml:space="preserve">answering to Top Hat questions </w:t>
      </w:r>
      <w:r w:rsidRPr="001C713E">
        <w:rPr>
          <w:rFonts w:asciiTheme="minorHAnsi" w:hAnsiTheme="minorHAnsi" w:cstheme="minorHAnsi"/>
        </w:rPr>
        <w:t>and turning in the assignments, g</w:t>
      </w:r>
      <w:r w:rsidR="00F77451" w:rsidRPr="001C713E">
        <w:rPr>
          <w:rFonts w:asciiTheme="minorHAnsi" w:hAnsiTheme="minorHAnsi" w:cstheme="minorHAnsi"/>
        </w:rPr>
        <w:t xml:space="preserve">raduate students are </w:t>
      </w:r>
      <w:r w:rsidRPr="001C713E">
        <w:rPr>
          <w:rFonts w:asciiTheme="minorHAnsi" w:hAnsiTheme="minorHAnsi" w:cstheme="minorHAnsi"/>
        </w:rPr>
        <w:t xml:space="preserve">also </w:t>
      </w:r>
      <w:r w:rsidR="00F77451" w:rsidRPr="001C713E">
        <w:rPr>
          <w:rFonts w:asciiTheme="minorHAnsi" w:hAnsiTheme="minorHAnsi" w:cstheme="minorHAnsi"/>
        </w:rPr>
        <w:t xml:space="preserve">required to write a </w:t>
      </w:r>
      <w:r w:rsidR="00F77451" w:rsidRPr="001C713E">
        <w:rPr>
          <w:rFonts w:asciiTheme="minorHAnsi" w:hAnsiTheme="minorHAnsi" w:cstheme="minorHAnsi"/>
          <w:u w:val="single"/>
        </w:rPr>
        <w:t>paper</w:t>
      </w:r>
      <w:r w:rsidR="00F77451" w:rsidRPr="001C713E">
        <w:rPr>
          <w:rFonts w:asciiTheme="minorHAnsi" w:hAnsiTheme="minorHAnsi" w:cstheme="minorHAnsi"/>
        </w:rPr>
        <w:t xml:space="preserve"> on a topic chosen in consultation with Dr. Evin</w:t>
      </w:r>
      <w:r w:rsidRPr="001C713E">
        <w:rPr>
          <w:rFonts w:asciiTheme="minorHAnsi" w:hAnsiTheme="minorHAnsi" w:cstheme="minorHAnsi"/>
        </w:rPr>
        <w:t>.</w:t>
      </w:r>
    </w:p>
    <w:p w14:paraId="3D2C7FF3" w14:textId="68E0B10A" w:rsidR="00F463A5" w:rsidRDefault="00F463A5" w:rsidP="00F463A5">
      <w:pPr>
        <w:rPr>
          <w:rFonts w:asciiTheme="minorHAnsi" w:hAnsiTheme="minorHAnsi" w:cstheme="minorHAnsi"/>
        </w:rPr>
      </w:pPr>
    </w:p>
    <w:p w14:paraId="5DD95CA4" w14:textId="77777777" w:rsidR="00F463A5" w:rsidRPr="003A0E00" w:rsidRDefault="00F463A5" w:rsidP="003A0E00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A0E00">
        <w:rPr>
          <w:rFonts w:asciiTheme="minorHAnsi" w:hAnsiTheme="minorHAnsi" w:cstheme="minorHAnsi"/>
          <w:b/>
          <w:sz w:val="22"/>
          <w:szCs w:val="22"/>
          <w:u w:val="single"/>
        </w:rPr>
        <w:t>Top Hat Software</w:t>
      </w:r>
    </w:p>
    <w:p w14:paraId="76C3E39B" w14:textId="091EACC6" w:rsidR="00F463A5" w:rsidRPr="00921EC7" w:rsidRDefault="003A0E00" w:rsidP="00F463A5">
      <w:pPr>
        <w:numPr>
          <w:ilvl w:val="0"/>
          <w:numId w:val="29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During his lectures, </w:t>
      </w:r>
      <w:r w:rsidR="00402A09">
        <w:rPr>
          <w:rFonts w:ascii="Calibri" w:hAnsi="Calibri" w:cs="Calibri"/>
          <w:sz w:val="22"/>
          <w:szCs w:val="22"/>
        </w:rPr>
        <w:t>both instructors</w:t>
      </w:r>
      <w:r w:rsidR="00F463A5">
        <w:rPr>
          <w:rFonts w:ascii="Calibri" w:hAnsi="Calibri" w:cs="Calibri"/>
          <w:sz w:val="22"/>
          <w:szCs w:val="22"/>
        </w:rPr>
        <w:t xml:space="preserve"> will ask quick questions (true/false, multiple choice etc.) using the Top Hat software. </w:t>
      </w:r>
      <w:r w:rsidR="00F463A5" w:rsidRPr="00460A99">
        <w:rPr>
          <w:rFonts w:ascii="Calibri" w:hAnsi="Calibri" w:cs="Calibri"/>
          <w:sz w:val="22"/>
          <w:szCs w:val="22"/>
        </w:rPr>
        <w:t>The students, either physically in class or following online, will need to respond</w:t>
      </w:r>
      <w:r w:rsidR="00F463A5">
        <w:rPr>
          <w:rFonts w:ascii="Calibri" w:hAnsi="Calibri" w:cs="Calibri"/>
          <w:sz w:val="22"/>
          <w:szCs w:val="22"/>
        </w:rPr>
        <w:t xml:space="preserve"> to these</w:t>
      </w:r>
      <w:r w:rsidR="00F463A5" w:rsidRPr="00460A99">
        <w:rPr>
          <w:rFonts w:ascii="Calibri" w:hAnsi="Calibri" w:cs="Calibri"/>
          <w:sz w:val="22"/>
          <w:szCs w:val="22"/>
        </w:rPr>
        <w:t xml:space="preserve"> quickly.</w:t>
      </w:r>
    </w:p>
    <w:p w14:paraId="23CF141C" w14:textId="5EF83488" w:rsidR="003A0E00" w:rsidRDefault="00F463A5" w:rsidP="00F463A5">
      <w:pPr>
        <w:numPr>
          <w:ilvl w:val="0"/>
          <w:numId w:val="29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The students shall familiarize themselves about the Top Hat software (</w:t>
      </w:r>
      <w:hyperlink r:id="rId24" w:history="1">
        <w:r w:rsidRPr="007225BD">
          <w:rPr>
            <w:rStyle w:val="Hyperlink"/>
            <w:rFonts w:ascii="Calibri" w:hAnsi="Calibri" w:cs="Calibri"/>
            <w:sz w:val="22"/>
            <w:szCs w:val="22"/>
          </w:rPr>
          <w:t>www.tophat.com</w:t>
        </w:r>
      </w:hyperlink>
      <w:r>
        <w:rPr>
          <w:rFonts w:ascii="Calibri" w:hAnsi="Calibri" w:cs="Calibri"/>
          <w:sz w:val="22"/>
          <w:szCs w:val="22"/>
        </w:rPr>
        <w:t>) if they have not used it previously. The Top Hat app should be i</w:t>
      </w:r>
      <w:r w:rsidRPr="00C06AA7">
        <w:rPr>
          <w:rFonts w:ascii="Calibri" w:hAnsi="Calibri" w:cs="Calibri"/>
          <w:sz w:val="22"/>
          <w:szCs w:val="22"/>
        </w:rPr>
        <w:t>nstall</w:t>
      </w:r>
      <w:r>
        <w:rPr>
          <w:rFonts w:ascii="Calibri" w:hAnsi="Calibri" w:cs="Calibri"/>
          <w:sz w:val="22"/>
          <w:szCs w:val="22"/>
        </w:rPr>
        <w:t>ed</w:t>
      </w:r>
      <w:r w:rsidRPr="00C06AA7">
        <w:rPr>
          <w:rFonts w:ascii="Calibri" w:hAnsi="Calibri" w:cs="Calibri"/>
          <w:sz w:val="22"/>
          <w:szCs w:val="22"/>
        </w:rPr>
        <w:t xml:space="preserve"> to </w:t>
      </w:r>
      <w:r>
        <w:rPr>
          <w:rFonts w:ascii="Calibri" w:hAnsi="Calibri" w:cs="Calibri"/>
          <w:sz w:val="22"/>
          <w:szCs w:val="22"/>
        </w:rPr>
        <w:t>student smart</w:t>
      </w:r>
      <w:r w:rsidRPr="00C06AA7">
        <w:rPr>
          <w:rFonts w:ascii="Calibri" w:hAnsi="Calibri" w:cs="Calibri"/>
          <w:sz w:val="22"/>
          <w:szCs w:val="22"/>
        </w:rPr>
        <w:t>phones/</w:t>
      </w:r>
      <w:r>
        <w:rPr>
          <w:rFonts w:ascii="Calibri" w:hAnsi="Calibri" w:cs="Calibri"/>
          <w:sz w:val="22"/>
          <w:szCs w:val="22"/>
        </w:rPr>
        <w:t xml:space="preserve"> </w:t>
      </w:r>
      <w:r w:rsidRPr="00C06AA7">
        <w:rPr>
          <w:rFonts w:ascii="Calibri" w:hAnsi="Calibri" w:cs="Calibri"/>
          <w:sz w:val="22"/>
          <w:szCs w:val="22"/>
        </w:rPr>
        <w:t xml:space="preserve">tablets or </w:t>
      </w:r>
      <w:r>
        <w:rPr>
          <w:rFonts w:ascii="Calibri" w:hAnsi="Calibri" w:cs="Calibri"/>
          <w:sz w:val="22"/>
          <w:szCs w:val="22"/>
        </w:rPr>
        <w:t xml:space="preserve">it can be accessed via </w:t>
      </w:r>
      <w:r w:rsidR="00402A09">
        <w:rPr>
          <w:rFonts w:ascii="Calibri" w:hAnsi="Calibri" w:cs="Calibri"/>
          <w:sz w:val="22"/>
          <w:szCs w:val="22"/>
        </w:rPr>
        <w:t xml:space="preserve">their </w:t>
      </w:r>
      <w:r w:rsidRPr="00C06AA7">
        <w:rPr>
          <w:rFonts w:ascii="Calibri" w:hAnsi="Calibri" w:cs="Calibri"/>
          <w:sz w:val="22"/>
          <w:szCs w:val="22"/>
        </w:rPr>
        <w:t xml:space="preserve">laptop’s web browser. </w:t>
      </w:r>
    </w:p>
    <w:p w14:paraId="53FF9DF4" w14:textId="04B89BE0" w:rsidR="00F463A5" w:rsidRPr="00FE1675" w:rsidRDefault="00F463A5" w:rsidP="00F463A5">
      <w:pPr>
        <w:numPr>
          <w:ilvl w:val="0"/>
          <w:numId w:val="2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FE1675">
        <w:rPr>
          <w:rFonts w:ascii="Calibri" w:hAnsi="Calibri" w:cs="Calibri"/>
          <w:sz w:val="22"/>
          <w:szCs w:val="22"/>
        </w:rPr>
        <w:t xml:space="preserve">The join code required to enroll in IF 401 Top Hat page is </w:t>
      </w:r>
      <w:r w:rsidRPr="00FE1675">
        <w:rPr>
          <w:rFonts w:asciiTheme="minorHAnsi" w:hAnsiTheme="minorHAnsi" w:cstheme="minorHAnsi"/>
          <w:sz w:val="22"/>
          <w:szCs w:val="22"/>
        </w:rPr>
        <w:t>697690</w:t>
      </w:r>
      <w:r w:rsidR="00402A09" w:rsidRPr="00FE1675">
        <w:rPr>
          <w:rFonts w:asciiTheme="minorHAnsi" w:hAnsiTheme="minorHAnsi" w:cstheme="minorHAnsi"/>
          <w:sz w:val="22"/>
          <w:szCs w:val="22"/>
        </w:rPr>
        <w:t>.</w:t>
      </w:r>
    </w:p>
    <w:p w14:paraId="105B822B" w14:textId="12D588A3" w:rsidR="00F463A5" w:rsidRDefault="00F463A5" w:rsidP="00F463A5">
      <w:pPr>
        <w:numPr>
          <w:ilvl w:val="0"/>
          <w:numId w:val="29"/>
        </w:numPr>
        <w:spacing w:line="276" w:lineRule="auto"/>
        <w:rPr>
          <w:rFonts w:ascii="Calibri" w:hAnsi="Calibri" w:cs="Calibri"/>
          <w:sz w:val="22"/>
          <w:szCs w:val="22"/>
        </w:rPr>
      </w:pPr>
      <w:bookmarkStart w:id="1" w:name="_Hlk94252902"/>
      <w:r>
        <w:rPr>
          <w:rFonts w:ascii="Calibri" w:hAnsi="Calibri" w:cs="Calibri"/>
          <w:sz w:val="22"/>
          <w:szCs w:val="22"/>
        </w:rPr>
        <w:t xml:space="preserve">Students need to register to Top Hat using their SU email address, true name </w:t>
      </w:r>
      <w:r w:rsidR="00FE1675">
        <w:rPr>
          <w:rFonts w:ascii="Calibri" w:hAnsi="Calibri" w:cs="Calibri"/>
          <w:sz w:val="22"/>
          <w:szCs w:val="22"/>
        </w:rPr>
        <w:t>&amp;</w:t>
      </w:r>
      <w:r>
        <w:rPr>
          <w:rFonts w:ascii="Calibri" w:hAnsi="Calibri" w:cs="Calibri"/>
          <w:sz w:val="22"/>
          <w:szCs w:val="22"/>
        </w:rPr>
        <w:t xml:space="preserve"> surname</w:t>
      </w:r>
      <w:r w:rsidR="00FE1675">
        <w:rPr>
          <w:rFonts w:ascii="Calibri" w:hAnsi="Calibri" w:cs="Calibri"/>
          <w:sz w:val="22"/>
          <w:szCs w:val="22"/>
        </w:rPr>
        <w:t>,</w:t>
      </w:r>
      <w:r w:rsidR="00B0511B">
        <w:rPr>
          <w:rFonts w:ascii="Calibri" w:hAnsi="Calibri" w:cs="Calibri"/>
          <w:sz w:val="22"/>
          <w:szCs w:val="22"/>
        </w:rPr>
        <w:t xml:space="preserve"> and </w:t>
      </w:r>
      <w:r w:rsidR="000B5564">
        <w:rPr>
          <w:rFonts w:ascii="Calibri" w:hAnsi="Calibri" w:cs="Calibri"/>
          <w:sz w:val="22"/>
          <w:szCs w:val="22"/>
        </w:rPr>
        <w:t xml:space="preserve">their five-digit </w:t>
      </w:r>
      <w:r w:rsidR="00B0511B">
        <w:rPr>
          <w:rFonts w:ascii="Calibri" w:hAnsi="Calibri" w:cs="Calibri"/>
          <w:sz w:val="22"/>
          <w:szCs w:val="22"/>
        </w:rPr>
        <w:t>student ID number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0EF4BBE8" w14:textId="1F83FCF0" w:rsidR="00F463A5" w:rsidRPr="003A0E00" w:rsidRDefault="00F463A5" w:rsidP="00F463A5">
      <w:pPr>
        <w:numPr>
          <w:ilvl w:val="0"/>
          <w:numId w:val="29"/>
        </w:numPr>
        <w:spacing w:line="276" w:lineRule="auto"/>
        <w:rPr>
          <w:rFonts w:ascii="Calibri" w:hAnsi="Calibri" w:cs="Calibri"/>
          <w:sz w:val="22"/>
          <w:szCs w:val="22"/>
        </w:rPr>
      </w:pPr>
      <w:bookmarkStart w:id="2" w:name="_Hlk94041228"/>
      <w:bookmarkEnd w:id="1"/>
      <w:r w:rsidRPr="0049418D">
        <w:rPr>
          <w:rFonts w:asciiTheme="minorHAnsi" w:hAnsiTheme="minorHAnsi" w:cstheme="minorHAnsi"/>
          <w:sz w:val="22"/>
          <w:szCs w:val="22"/>
        </w:rPr>
        <w:t xml:space="preserve">The lowest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49418D">
        <w:rPr>
          <w:rFonts w:asciiTheme="minorHAnsi" w:hAnsiTheme="minorHAnsi" w:cstheme="minorHAnsi"/>
          <w:sz w:val="22"/>
          <w:szCs w:val="22"/>
        </w:rPr>
        <w:t xml:space="preserve">% </w:t>
      </w:r>
      <w:r>
        <w:rPr>
          <w:rFonts w:asciiTheme="minorHAnsi" w:hAnsiTheme="minorHAnsi" w:cstheme="minorHAnsi"/>
          <w:sz w:val="22"/>
          <w:szCs w:val="22"/>
        </w:rPr>
        <w:t xml:space="preserve">of the </w:t>
      </w:r>
      <w:r w:rsidRPr="0049418D">
        <w:rPr>
          <w:rFonts w:asciiTheme="minorHAnsi" w:hAnsiTheme="minorHAnsi" w:cstheme="minorHAnsi"/>
          <w:sz w:val="22"/>
          <w:szCs w:val="22"/>
        </w:rPr>
        <w:t>Top Hat</w:t>
      </w:r>
      <w:r>
        <w:rPr>
          <w:rFonts w:asciiTheme="minorHAnsi" w:hAnsiTheme="minorHAnsi" w:cstheme="minorHAnsi"/>
          <w:sz w:val="22"/>
          <w:szCs w:val="22"/>
        </w:rPr>
        <w:t xml:space="preserve"> scores for each student will be dropped from consideration</w:t>
      </w:r>
      <w:r w:rsidR="0087758C">
        <w:rPr>
          <w:rFonts w:asciiTheme="minorHAnsi" w:hAnsiTheme="minorHAnsi" w:cstheme="minorHAnsi"/>
          <w:sz w:val="22"/>
          <w:szCs w:val="22"/>
        </w:rPr>
        <w:t xml:space="preserve">, </w:t>
      </w:r>
      <w:r w:rsidR="00FE1675">
        <w:rPr>
          <w:rFonts w:asciiTheme="minorHAnsi" w:hAnsiTheme="minorHAnsi" w:cstheme="minorHAnsi"/>
          <w:sz w:val="22"/>
          <w:szCs w:val="22"/>
        </w:rPr>
        <w:t>separately for both instructors</w:t>
      </w:r>
      <w:r>
        <w:rPr>
          <w:rFonts w:asciiTheme="minorHAnsi" w:hAnsiTheme="minorHAnsi" w:cstheme="minorHAnsi"/>
          <w:sz w:val="22"/>
          <w:szCs w:val="22"/>
        </w:rPr>
        <w:t>.</w:t>
      </w:r>
      <w:r w:rsidR="00411659">
        <w:rPr>
          <w:rFonts w:asciiTheme="minorHAnsi" w:hAnsiTheme="minorHAnsi" w:cstheme="minorHAnsi"/>
          <w:sz w:val="22"/>
          <w:szCs w:val="22"/>
        </w:rPr>
        <w:t xml:space="preserve"> </w:t>
      </w:r>
      <w:r w:rsidR="00FE1675">
        <w:rPr>
          <w:rFonts w:asciiTheme="minorHAnsi" w:hAnsiTheme="minorHAnsi" w:cstheme="minorHAnsi"/>
          <w:sz w:val="22"/>
          <w:szCs w:val="22"/>
        </w:rPr>
        <w:t>N</w:t>
      </w:r>
      <w:r w:rsidR="00411659">
        <w:rPr>
          <w:rFonts w:asciiTheme="minorHAnsi" w:hAnsiTheme="minorHAnsi" w:cstheme="minorHAnsi"/>
          <w:sz w:val="22"/>
          <w:szCs w:val="22"/>
        </w:rPr>
        <w:t xml:space="preserve">o other make-up opportunity </w:t>
      </w:r>
      <w:r w:rsidR="00FE1675">
        <w:rPr>
          <w:rFonts w:asciiTheme="minorHAnsi" w:hAnsiTheme="minorHAnsi" w:cstheme="minorHAnsi"/>
          <w:sz w:val="22"/>
          <w:szCs w:val="22"/>
        </w:rPr>
        <w:t xml:space="preserve">exists </w:t>
      </w:r>
      <w:r w:rsidR="00411659">
        <w:rPr>
          <w:rFonts w:asciiTheme="minorHAnsi" w:hAnsiTheme="minorHAnsi" w:cstheme="minorHAnsi"/>
          <w:sz w:val="22"/>
          <w:szCs w:val="22"/>
        </w:rPr>
        <w:t xml:space="preserve">for Top Hat questions. </w:t>
      </w:r>
    </w:p>
    <w:bookmarkEnd w:id="2"/>
    <w:p w14:paraId="3454417C" w14:textId="77777777" w:rsidR="00DB16FA" w:rsidRPr="001C713E" w:rsidRDefault="00DB16FA" w:rsidP="0002497F">
      <w:pPr>
        <w:rPr>
          <w:rFonts w:asciiTheme="minorHAnsi" w:hAnsiTheme="minorHAnsi" w:cstheme="minorHAnsi"/>
          <w:sz w:val="22"/>
          <w:szCs w:val="22"/>
        </w:rPr>
      </w:pPr>
    </w:p>
    <w:p w14:paraId="1F6113FB" w14:textId="77777777" w:rsidR="00A947B4" w:rsidRPr="001C713E" w:rsidRDefault="00A947B4" w:rsidP="00DB16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13E">
        <w:rPr>
          <w:rFonts w:asciiTheme="minorHAnsi" w:hAnsiTheme="minorHAnsi" w:cstheme="minorHAnsi"/>
          <w:b/>
          <w:sz w:val="22"/>
          <w:szCs w:val="22"/>
          <w:u w:val="single"/>
        </w:rPr>
        <w:t>Notes on Grading</w:t>
      </w:r>
    </w:p>
    <w:p w14:paraId="18A6A4EF" w14:textId="5A7C2722" w:rsidR="00A947B4" w:rsidRPr="001C713E" w:rsidRDefault="00C85F35" w:rsidP="004C3311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Dr. Evin will conduct quizzes in his lectures. </w:t>
      </w:r>
      <w:r w:rsidR="00A947B4" w:rsidRPr="001C713E">
        <w:rPr>
          <w:rFonts w:asciiTheme="minorHAnsi" w:hAnsiTheme="minorHAnsi" w:cstheme="minorHAnsi"/>
          <w:sz w:val="22"/>
          <w:szCs w:val="22"/>
        </w:rPr>
        <w:t xml:space="preserve">The lowest graded </w:t>
      </w:r>
      <w:r w:rsidR="00A947B4" w:rsidRPr="001C713E">
        <w:rPr>
          <w:rFonts w:asciiTheme="minorHAnsi" w:hAnsiTheme="minorHAnsi" w:cstheme="minorHAnsi"/>
          <w:sz w:val="22"/>
          <w:szCs w:val="22"/>
          <w:u w:val="single"/>
        </w:rPr>
        <w:t>quiz</w:t>
      </w:r>
      <w:r w:rsidR="00A947B4" w:rsidRPr="001C713E">
        <w:rPr>
          <w:rFonts w:asciiTheme="minorHAnsi" w:hAnsiTheme="minorHAnsi" w:cstheme="minorHAnsi"/>
          <w:sz w:val="22"/>
          <w:szCs w:val="22"/>
        </w:rPr>
        <w:t xml:space="preserve"> for each student will be dropped from consideration. Beyond this, there is no make-up opportunity for quizzes. </w:t>
      </w:r>
    </w:p>
    <w:p w14:paraId="4C1233E0" w14:textId="6F7F715E" w:rsidR="00A947B4" w:rsidRPr="001C713E" w:rsidRDefault="00A947B4" w:rsidP="00DB16FA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13E">
        <w:rPr>
          <w:rFonts w:asciiTheme="minorHAnsi" w:hAnsiTheme="minorHAnsi" w:cstheme="minorHAnsi"/>
          <w:sz w:val="22"/>
          <w:szCs w:val="22"/>
        </w:rPr>
        <w:t xml:space="preserve">Late assignment submissions </w:t>
      </w:r>
      <w:r w:rsidR="00AF48EB" w:rsidRPr="001C713E">
        <w:rPr>
          <w:rFonts w:asciiTheme="minorHAnsi" w:hAnsiTheme="minorHAnsi" w:cstheme="minorHAnsi"/>
          <w:sz w:val="22"/>
          <w:szCs w:val="22"/>
        </w:rPr>
        <w:t>will</w:t>
      </w:r>
      <w:r w:rsidRPr="001C713E">
        <w:rPr>
          <w:rFonts w:asciiTheme="minorHAnsi" w:hAnsiTheme="minorHAnsi" w:cstheme="minorHAnsi"/>
          <w:sz w:val="22"/>
          <w:szCs w:val="22"/>
        </w:rPr>
        <w:t xml:space="preserve"> not </w:t>
      </w:r>
      <w:r w:rsidR="00AF48EB" w:rsidRPr="001C713E">
        <w:rPr>
          <w:rFonts w:asciiTheme="minorHAnsi" w:hAnsiTheme="minorHAnsi" w:cstheme="minorHAnsi"/>
          <w:sz w:val="22"/>
          <w:szCs w:val="22"/>
        </w:rPr>
        <w:t xml:space="preserve">be </w:t>
      </w:r>
      <w:r w:rsidRPr="001C713E">
        <w:rPr>
          <w:rFonts w:asciiTheme="minorHAnsi" w:hAnsiTheme="minorHAnsi" w:cstheme="minorHAnsi"/>
          <w:sz w:val="22"/>
          <w:szCs w:val="22"/>
        </w:rPr>
        <w:t>accepted.</w:t>
      </w:r>
    </w:p>
    <w:p w14:paraId="072D21EE" w14:textId="78A3FF71" w:rsidR="00B12FEA" w:rsidRDefault="00B12FEA" w:rsidP="00B12FEA">
      <w:pPr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1C713E">
        <w:rPr>
          <w:rFonts w:ascii="Calibri" w:hAnsi="Calibri" w:cs="Calibri"/>
          <w:sz w:val="22"/>
          <w:szCs w:val="22"/>
        </w:rPr>
        <w:t xml:space="preserve">Grading-related objections should be discussed with the TAs before bringing the issue to the instructors. </w:t>
      </w:r>
    </w:p>
    <w:p w14:paraId="76A685C2" w14:textId="48C67C45" w:rsidR="00255870" w:rsidRPr="001C713E" w:rsidRDefault="00255870" w:rsidP="00255870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letter grade </w:t>
      </w:r>
      <w:r w:rsidRPr="001C713E">
        <w:rPr>
          <w:rFonts w:asciiTheme="minorHAnsi" w:hAnsiTheme="minorHAnsi" w:cstheme="minorHAnsi"/>
          <w:sz w:val="22"/>
          <w:szCs w:val="22"/>
        </w:rPr>
        <w:t>achieve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1C713E">
        <w:rPr>
          <w:rFonts w:asciiTheme="minorHAnsi" w:hAnsiTheme="minorHAnsi" w:cstheme="minorHAnsi"/>
          <w:sz w:val="22"/>
          <w:szCs w:val="22"/>
        </w:rPr>
        <w:t xml:space="preserve"> in this course will be determined according to the weights ou</w:t>
      </w:r>
      <w:r>
        <w:rPr>
          <w:rFonts w:asciiTheme="minorHAnsi" w:hAnsiTheme="minorHAnsi" w:cstheme="minorHAnsi"/>
          <w:sz w:val="22"/>
          <w:szCs w:val="22"/>
        </w:rPr>
        <w:t xml:space="preserve">tlined above; not according to </w:t>
      </w:r>
      <w:r w:rsidRPr="001C713E">
        <w:rPr>
          <w:rFonts w:asciiTheme="minorHAnsi" w:hAnsiTheme="minorHAnsi" w:cstheme="minorHAnsi"/>
          <w:sz w:val="22"/>
          <w:szCs w:val="22"/>
        </w:rPr>
        <w:t xml:space="preserve">what letter grade </w:t>
      </w:r>
      <w:r>
        <w:rPr>
          <w:rFonts w:asciiTheme="minorHAnsi" w:hAnsiTheme="minorHAnsi" w:cstheme="minorHAnsi"/>
          <w:sz w:val="22"/>
          <w:szCs w:val="22"/>
        </w:rPr>
        <w:t>the student might need. If a student</w:t>
      </w:r>
      <w:r w:rsidRPr="001C713E">
        <w:rPr>
          <w:rFonts w:asciiTheme="minorHAnsi" w:hAnsiTheme="minorHAnsi" w:cstheme="minorHAnsi"/>
          <w:sz w:val="22"/>
          <w:szCs w:val="22"/>
        </w:rPr>
        <w:t xml:space="preserve"> need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1C713E">
        <w:rPr>
          <w:rFonts w:asciiTheme="minorHAnsi" w:hAnsiTheme="minorHAnsi" w:cstheme="minorHAnsi"/>
          <w:sz w:val="22"/>
          <w:szCs w:val="22"/>
        </w:rPr>
        <w:t xml:space="preserve"> a high letter grade, </w:t>
      </w:r>
      <w:r>
        <w:rPr>
          <w:rFonts w:asciiTheme="minorHAnsi" w:hAnsiTheme="minorHAnsi" w:cstheme="minorHAnsi"/>
          <w:sz w:val="22"/>
          <w:szCs w:val="22"/>
        </w:rPr>
        <w:t xml:space="preserve">he/she should </w:t>
      </w:r>
      <w:r w:rsidRPr="001C713E">
        <w:rPr>
          <w:rFonts w:asciiTheme="minorHAnsi" w:hAnsiTheme="minorHAnsi" w:cstheme="minorHAnsi"/>
          <w:sz w:val="22"/>
          <w:szCs w:val="22"/>
        </w:rPr>
        <w:t xml:space="preserve">perform accordingly. We </w:t>
      </w:r>
      <w:r>
        <w:rPr>
          <w:rFonts w:asciiTheme="minorHAnsi" w:hAnsiTheme="minorHAnsi" w:cstheme="minorHAnsi"/>
          <w:sz w:val="22"/>
          <w:szCs w:val="22"/>
        </w:rPr>
        <w:t>will be happy to provide students</w:t>
      </w:r>
      <w:r w:rsidRPr="001C713E">
        <w:rPr>
          <w:rFonts w:asciiTheme="minorHAnsi" w:hAnsiTheme="minorHAnsi" w:cstheme="minorHAnsi"/>
          <w:sz w:val="22"/>
          <w:szCs w:val="22"/>
        </w:rPr>
        <w:t xml:space="preserve"> with guidance and support for that during the semester. </w:t>
      </w:r>
    </w:p>
    <w:p w14:paraId="6D666DF1" w14:textId="7DC6B13B" w:rsidR="00255870" w:rsidRPr="001C713E" w:rsidRDefault="00255870" w:rsidP="00255870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13E">
        <w:rPr>
          <w:rFonts w:asciiTheme="minorHAnsi" w:hAnsiTheme="minorHAnsi" w:cstheme="minorHAnsi"/>
          <w:sz w:val="22"/>
          <w:szCs w:val="22"/>
        </w:rPr>
        <w:t>We do NOT discuss grading-related issues with students</w:t>
      </w:r>
      <w:r w:rsidR="005854B1">
        <w:rPr>
          <w:rFonts w:asciiTheme="minorHAnsi" w:hAnsiTheme="minorHAnsi" w:cstheme="minorHAnsi"/>
          <w:sz w:val="22"/>
          <w:szCs w:val="22"/>
        </w:rPr>
        <w:t>. W</w:t>
      </w:r>
      <w:r w:rsidRPr="001C713E">
        <w:rPr>
          <w:rFonts w:asciiTheme="minorHAnsi" w:hAnsiTheme="minorHAnsi" w:cstheme="minorHAnsi"/>
          <w:sz w:val="22"/>
          <w:szCs w:val="22"/>
        </w:rPr>
        <w:t xml:space="preserve">e delete </w:t>
      </w:r>
      <w:r w:rsidR="005854B1">
        <w:rPr>
          <w:rFonts w:asciiTheme="minorHAnsi" w:hAnsiTheme="minorHAnsi" w:cstheme="minorHAnsi"/>
          <w:sz w:val="22"/>
          <w:szCs w:val="22"/>
        </w:rPr>
        <w:t>emails</w:t>
      </w:r>
      <w:r w:rsidRPr="001C713E">
        <w:rPr>
          <w:rFonts w:asciiTheme="minorHAnsi" w:hAnsiTheme="minorHAnsi" w:cstheme="minorHAnsi"/>
          <w:sz w:val="22"/>
          <w:szCs w:val="22"/>
        </w:rPr>
        <w:t xml:space="preserve"> </w:t>
      </w:r>
      <w:r w:rsidR="005854B1">
        <w:rPr>
          <w:rFonts w:asciiTheme="minorHAnsi" w:hAnsiTheme="minorHAnsi" w:cstheme="minorHAnsi"/>
          <w:sz w:val="22"/>
          <w:szCs w:val="22"/>
        </w:rPr>
        <w:t xml:space="preserve">about letter grading </w:t>
      </w:r>
      <w:r w:rsidRPr="001C713E">
        <w:rPr>
          <w:rFonts w:asciiTheme="minorHAnsi" w:hAnsiTheme="minorHAnsi" w:cstheme="minorHAnsi"/>
          <w:sz w:val="22"/>
          <w:szCs w:val="22"/>
        </w:rPr>
        <w:t xml:space="preserve">without reading </w:t>
      </w:r>
      <w:r w:rsidR="005854B1">
        <w:rPr>
          <w:rFonts w:asciiTheme="minorHAnsi" w:hAnsiTheme="minorHAnsi" w:cstheme="minorHAnsi"/>
          <w:sz w:val="22"/>
          <w:szCs w:val="22"/>
        </w:rPr>
        <w:t xml:space="preserve">their </w:t>
      </w:r>
      <w:r w:rsidRPr="001C713E">
        <w:rPr>
          <w:rFonts w:asciiTheme="minorHAnsi" w:hAnsiTheme="minorHAnsi" w:cstheme="minorHAnsi"/>
          <w:sz w:val="22"/>
          <w:szCs w:val="22"/>
        </w:rPr>
        <w:t xml:space="preserve">contents. </w:t>
      </w:r>
    </w:p>
    <w:p w14:paraId="468B8631" w14:textId="7383BD79" w:rsidR="00255870" w:rsidRPr="00255870" w:rsidRDefault="00255870" w:rsidP="00255870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13E">
        <w:rPr>
          <w:rFonts w:asciiTheme="minorHAnsi" w:hAnsiTheme="minorHAnsi" w:cstheme="minorHAnsi"/>
          <w:sz w:val="22"/>
          <w:szCs w:val="22"/>
        </w:rPr>
        <w:t xml:space="preserve">There will not be any extra opportunity, </w:t>
      </w:r>
      <w:r w:rsidR="0087758C" w:rsidRPr="001C713E">
        <w:rPr>
          <w:rFonts w:asciiTheme="minorHAnsi" w:hAnsiTheme="minorHAnsi" w:cstheme="minorHAnsi"/>
          <w:sz w:val="22"/>
          <w:szCs w:val="22"/>
        </w:rPr>
        <w:t>e.g.,</w:t>
      </w:r>
      <w:r w:rsidRPr="001C713E">
        <w:rPr>
          <w:rFonts w:asciiTheme="minorHAnsi" w:hAnsiTheme="minorHAnsi" w:cstheme="minorHAnsi"/>
          <w:sz w:val="22"/>
          <w:szCs w:val="22"/>
        </w:rPr>
        <w:t xml:space="preserve"> an extra project work or assignment</w:t>
      </w:r>
      <w:r w:rsidR="0087758C">
        <w:rPr>
          <w:rFonts w:asciiTheme="minorHAnsi" w:hAnsiTheme="minorHAnsi" w:cstheme="minorHAnsi"/>
          <w:sz w:val="22"/>
          <w:szCs w:val="22"/>
        </w:rPr>
        <w:t>,</w:t>
      </w:r>
      <w:r w:rsidRPr="001C713E">
        <w:rPr>
          <w:rFonts w:asciiTheme="minorHAnsi" w:hAnsiTheme="minorHAnsi" w:cstheme="minorHAnsi"/>
          <w:sz w:val="22"/>
          <w:szCs w:val="22"/>
        </w:rPr>
        <w:t xml:space="preserve"> to increase an individual student’s course grade.</w:t>
      </w:r>
    </w:p>
    <w:p w14:paraId="715CE40D" w14:textId="77777777" w:rsidR="00DB16FA" w:rsidRPr="001C713E" w:rsidRDefault="00DB16FA" w:rsidP="00325699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A5B219" w14:textId="4BE3F5CA" w:rsidR="00553979" w:rsidRPr="001C713E" w:rsidRDefault="00553979" w:rsidP="00DB16F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713E">
        <w:rPr>
          <w:rFonts w:asciiTheme="minorHAnsi" w:hAnsiTheme="minorHAnsi" w:cstheme="minorHAnsi"/>
          <w:b/>
          <w:sz w:val="22"/>
          <w:szCs w:val="22"/>
          <w:u w:val="single"/>
        </w:rPr>
        <w:t>Make-</w:t>
      </w:r>
      <w:r w:rsidR="008531CF" w:rsidRPr="001C713E">
        <w:rPr>
          <w:rFonts w:asciiTheme="minorHAnsi" w:hAnsiTheme="minorHAnsi" w:cstheme="minorHAnsi"/>
          <w:b/>
          <w:sz w:val="22"/>
          <w:szCs w:val="22"/>
          <w:u w:val="single"/>
        </w:rPr>
        <w:t>up Exam</w:t>
      </w:r>
      <w:r w:rsidRPr="001C713E">
        <w:rPr>
          <w:rFonts w:asciiTheme="minorHAnsi" w:hAnsiTheme="minorHAnsi" w:cstheme="minorHAnsi"/>
          <w:b/>
          <w:sz w:val="22"/>
          <w:szCs w:val="22"/>
          <w:u w:val="single"/>
        </w:rPr>
        <w:t xml:space="preserve"> Policy</w:t>
      </w:r>
    </w:p>
    <w:p w14:paraId="1074386C" w14:textId="2008BCB3" w:rsidR="0052381C" w:rsidRPr="001C713E" w:rsidRDefault="0052381C" w:rsidP="0052381C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13E">
        <w:rPr>
          <w:rFonts w:asciiTheme="minorHAnsi" w:hAnsiTheme="minorHAnsi" w:cstheme="minorHAnsi"/>
          <w:sz w:val="22"/>
          <w:szCs w:val="22"/>
        </w:rPr>
        <w:t xml:space="preserve">The midterm exam and the final exam each </w:t>
      </w:r>
      <w:r w:rsidR="008531CF" w:rsidRPr="001C713E">
        <w:rPr>
          <w:rFonts w:asciiTheme="minorHAnsi" w:hAnsiTheme="minorHAnsi" w:cstheme="minorHAnsi"/>
          <w:sz w:val="22"/>
          <w:szCs w:val="22"/>
        </w:rPr>
        <w:t>will have</w:t>
      </w:r>
      <w:r w:rsidRPr="001C713E">
        <w:rPr>
          <w:rFonts w:asciiTheme="minorHAnsi" w:hAnsiTheme="minorHAnsi" w:cstheme="minorHAnsi"/>
          <w:sz w:val="22"/>
          <w:szCs w:val="22"/>
        </w:rPr>
        <w:t xml:space="preserve"> their own separate make</w:t>
      </w:r>
      <w:r w:rsidR="0087758C">
        <w:rPr>
          <w:rFonts w:asciiTheme="minorHAnsi" w:hAnsiTheme="minorHAnsi" w:cstheme="minorHAnsi"/>
          <w:sz w:val="22"/>
          <w:szCs w:val="22"/>
        </w:rPr>
        <w:t>-</w:t>
      </w:r>
      <w:r w:rsidRPr="001C713E">
        <w:rPr>
          <w:rFonts w:asciiTheme="minorHAnsi" w:hAnsiTheme="minorHAnsi" w:cstheme="minorHAnsi"/>
          <w:sz w:val="22"/>
          <w:szCs w:val="22"/>
        </w:rPr>
        <w:t>up exams</w:t>
      </w:r>
      <w:r w:rsidR="00CE4DBC" w:rsidRPr="001C713E">
        <w:rPr>
          <w:rFonts w:asciiTheme="minorHAnsi" w:hAnsiTheme="minorHAnsi" w:cstheme="minorHAnsi"/>
          <w:sz w:val="22"/>
          <w:szCs w:val="22"/>
        </w:rPr>
        <w:t>.</w:t>
      </w:r>
    </w:p>
    <w:p w14:paraId="3A7780E2" w14:textId="2A35EC5D" w:rsidR="00325699" w:rsidRPr="00612B3C" w:rsidRDefault="00553979" w:rsidP="00325699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13E">
        <w:rPr>
          <w:rFonts w:asciiTheme="minorHAnsi" w:hAnsiTheme="minorHAnsi" w:cstheme="minorHAnsi"/>
          <w:sz w:val="22"/>
          <w:szCs w:val="22"/>
        </w:rPr>
        <w:t xml:space="preserve">A student who wants to take </w:t>
      </w:r>
      <w:r w:rsidR="0087758C">
        <w:rPr>
          <w:rFonts w:asciiTheme="minorHAnsi" w:hAnsiTheme="minorHAnsi" w:cstheme="minorHAnsi"/>
          <w:sz w:val="22"/>
          <w:szCs w:val="22"/>
        </w:rPr>
        <w:t>a</w:t>
      </w:r>
      <w:r w:rsidRPr="001C713E">
        <w:rPr>
          <w:rFonts w:asciiTheme="minorHAnsi" w:hAnsiTheme="minorHAnsi" w:cstheme="minorHAnsi"/>
          <w:sz w:val="22"/>
          <w:szCs w:val="22"/>
        </w:rPr>
        <w:t xml:space="preserve"> make-up exam needs to document the reason to miss the regular exam (such as sickness or official appointment) and inform the instructors immediately before/after missing the regular exam.</w:t>
      </w:r>
    </w:p>
    <w:p w14:paraId="7F51777D" w14:textId="77777777" w:rsidR="002D5CF6" w:rsidRDefault="002D5CF6" w:rsidP="004C3311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5C693D" w14:textId="70DE7743" w:rsidR="006B3161" w:rsidRPr="001C713E" w:rsidRDefault="006B3161" w:rsidP="004C3311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713E">
        <w:rPr>
          <w:rFonts w:asciiTheme="minorHAnsi" w:hAnsiTheme="minorHAnsi" w:cstheme="minorHAnsi"/>
          <w:b/>
          <w:sz w:val="22"/>
          <w:szCs w:val="22"/>
          <w:u w:val="single"/>
        </w:rPr>
        <w:t>Note</w:t>
      </w:r>
      <w:r w:rsidR="0087758C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 w:rsidRPr="001C713E">
        <w:rPr>
          <w:rFonts w:asciiTheme="minorHAnsi" w:hAnsiTheme="minorHAnsi" w:cstheme="minorHAnsi"/>
          <w:b/>
          <w:sz w:val="22"/>
          <w:szCs w:val="22"/>
          <w:u w:val="single"/>
        </w:rPr>
        <w:t xml:space="preserve"> on Online Exams</w:t>
      </w:r>
      <w:r w:rsidR="005854B1">
        <w:rPr>
          <w:rFonts w:asciiTheme="minorHAnsi" w:hAnsiTheme="minorHAnsi" w:cstheme="minorHAnsi"/>
          <w:b/>
          <w:sz w:val="22"/>
          <w:szCs w:val="22"/>
          <w:u w:val="single"/>
        </w:rPr>
        <w:t xml:space="preserve"> (i</w:t>
      </w:r>
      <w:r w:rsidR="0087758C">
        <w:rPr>
          <w:rFonts w:asciiTheme="minorHAnsi" w:hAnsiTheme="minorHAnsi" w:cstheme="minorHAnsi"/>
          <w:b/>
          <w:sz w:val="22"/>
          <w:szCs w:val="22"/>
          <w:u w:val="single"/>
        </w:rPr>
        <w:t>n case they</w:t>
      </w:r>
      <w:r w:rsidR="005854B1">
        <w:rPr>
          <w:rFonts w:asciiTheme="minorHAnsi" w:hAnsiTheme="minorHAnsi" w:cstheme="minorHAnsi"/>
          <w:b/>
          <w:sz w:val="22"/>
          <w:szCs w:val="22"/>
          <w:u w:val="single"/>
        </w:rPr>
        <w:t xml:space="preserve"> are conducted)</w:t>
      </w:r>
    </w:p>
    <w:p w14:paraId="49C1AB5A" w14:textId="2DABACE2" w:rsidR="00EC663B" w:rsidRPr="00EC663B" w:rsidRDefault="005854B1" w:rsidP="00EC663B">
      <w:pPr>
        <w:pStyle w:val="ListParagraph"/>
        <w:numPr>
          <w:ilvl w:val="0"/>
          <w:numId w:val="28"/>
        </w:numPr>
        <w:rPr>
          <w:rFonts w:cs="Calibri"/>
        </w:rPr>
      </w:pPr>
      <w:r>
        <w:rPr>
          <w:rFonts w:cs="Calibri"/>
        </w:rPr>
        <w:t>Students’</w:t>
      </w:r>
      <w:r w:rsidR="00EC663B" w:rsidRPr="00EC663B">
        <w:rPr>
          <w:rFonts w:cs="Calibri"/>
        </w:rPr>
        <w:t xml:space="preserve"> webcam and microphone should be on during the exam. </w:t>
      </w:r>
      <w:r>
        <w:rPr>
          <w:rFonts w:cs="Calibri"/>
        </w:rPr>
        <w:t>Students should make sure that their</w:t>
      </w:r>
      <w:r w:rsidR="00EC663B" w:rsidRPr="00EC663B">
        <w:rPr>
          <w:rFonts w:cs="Calibri"/>
        </w:rPr>
        <w:t xml:space="preserve"> webcam and microphone function properly</w:t>
      </w:r>
      <w:r w:rsidR="0087758C">
        <w:rPr>
          <w:rFonts w:cs="Calibri"/>
        </w:rPr>
        <w:t>.</w:t>
      </w:r>
    </w:p>
    <w:p w14:paraId="0C3E4219" w14:textId="53A05AA1" w:rsidR="006B3161" w:rsidRPr="001C713E" w:rsidRDefault="006B3161" w:rsidP="006B3161">
      <w:pPr>
        <w:pStyle w:val="ListParagraph"/>
        <w:numPr>
          <w:ilvl w:val="0"/>
          <w:numId w:val="28"/>
        </w:numPr>
        <w:rPr>
          <w:rFonts w:cs="Calibri"/>
        </w:rPr>
      </w:pPr>
      <w:r w:rsidRPr="00255870">
        <w:rPr>
          <w:rFonts w:cs="Calibri"/>
        </w:rPr>
        <w:t xml:space="preserve">Students are expected to answer online exam questions </w:t>
      </w:r>
      <w:r w:rsidRPr="00255870">
        <w:rPr>
          <w:rFonts w:cs="Calibri"/>
          <w:b/>
          <w:bCs/>
        </w:rPr>
        <w:t>using their own sentences, based on the concepts discussed in our lectures</w:t>
      </w:r>
      <w:r w:rsidR="00255870">
        <w:rPr>
          <w:rFonts w:cs="Calibri"/>
        </w:rPr>
        <w:t>. Online exams are not research assignments</w:t>
      </w:r>
      <w:r w:rsidRPr="00255870">
        <w:rPr>
          <w:rFonts w:cs="Calibri"/>
        </w:rPr>
        <w:t>. Students</w:t>
      </w:r>
      <w:r w:rsidRPr="001C713E">
        <w:rPr>
          <w:rFonts w:cs="Calibri"/>
        </w:rPr>
        <w:t xml:space="preserve"> cannot use text from online or offline resources. Our lecture presentations or other course material can be used as references, but their text shall not be simply copied and pasted.  </w:t>
      </w:r>
    </w:p>
    <w:p w14:paraId="4B7A7327" w14:textId="3BFA3512" w:rsidR="006B3161" w:rsidRPr="001C713E" w:rsidRDefault="0087758C" w:rsidP="006B3161">
      <w:pPr>
        <w:pStyle w:val="ListParagraph"/>
        <w:numPr>
          <w:ilvl w:val="0"/>
          <w:numId w:val="28"/>
        </w:numPr>
        <w:rPr>
          <w:rFonts w:cs="Calibri"/>
        </w:rPr>
      </w:pPr>
      <w:r>
        <w:rPr>
          <w:rFonts w:cs="Calibri"/>
        </w:rPr>
        <w:t>Student a</w:t>
      </w:r>
      <w:r w:rsidR="006B3161" w:rsidRPr="001C713E">
        <w:rPr>
          <w:rFonts w:cs="Calibri"/>
        </w:rPr>
        <w:t>nswers will be checked against Plagiarism through TurnItIn software. Students submitting very similar answers to a que</w:t>
      </w:r>
      <w:r w:rsidR="00255870">
        <w:rPr>
          <w:rFonts w:cs="Calibri"/>
        </w:rPr>
        <w:t>stion will raise suspicion. Such an act</w:t>
      </w:r>
      <w:r w:rsidR="006B3161" w:rsidRPr="001C713E">
        <w:rPr>
          <w:rFonts w:cs="Calibri"/>
        </w:rPr>
        <w:t xml:space="preserve"> cannot be defended with statements such as "we studied and prepared answers to potential questions together". Each student is expected to answer in his/her own sentences. Answers that are irrelevant to our lecture discussions may also raise suspicion of web search during exam.</w:t>
      </w:r>
    </w:p>
    <w:p w14:paraId="7C743755" w14:textId="4895BE6D" w:rsidR="006B3161" w:rsidRPr="001C713E" w:rsidRDefault="006B3161" w:rsidP="00325699">
      <w:pPr>
        <w:pStyle w:val="ListParagraph"/>
        <w:numPr>
          <w:ilvl w:val="0"/>
          <w:numId w:val="28"/>
        </w:numPr>
        <w:rPr>
          <w:rFonts w:cs="Calibri"/>
        </w:rPr>
      </w:pPr>
      <w:r w:rsidRPr="00255870">
        <w:rPr>
          <w:rFonts w:cs="Calibri"/>
        </w:rPr>
        <w:t xml:space="preserve">Students whose online exam answers seem suspicious will need to attend to </w:t>
      </w:r>
      <w:r w:rsidRPr="00255870">
        <w:rPr>
          <w:rFonts w:cs="Calibri"/>
          <w:b/>
          <w:bCs/>
        </w:rPr>
        <w:t xml:space="preserve">recorded oral exams with </w:t>
      </w:r>
      <w:r w:rsidR="00255870">
        <w:rPr>
          <w:rFonts w:cs="Calibri"/>
          <w:b/>
          <w:bCs/>
        </w:rPr>
        <w:t xml:space="preserve">the </w:t>
      </w:r>
      <w:r w:rsidR="005854B1">
        <w:rPr>
          <w:rFonts w:cs="Calibri"/>
          <w:b/>
          <w:bCs/>
        </w:rPr>
        <w:t>i</w:t>
      </w:r>
      <w:r w:rsidRPr="00255870">
        <w:rPr>
          <w:rFonts w:cs="Calibri"/>
          <w:b/>
          <w:bCs/>
        </w:rPr>
        <w:t>nstructors.</w:t>
      </w:r>
      <w:r w:rsidRPr="00255870">
        <w:rPr>
          <w:rFonts w:cs="Calibri"/>
        </w:rPr>
        <w:t xml:space="preserve"> The oral exam questions will not be limited only to the suspicious</w:t>
      </w:r>
      <w:r w:rsidRPr="001C713E">
        <w:rPr>
          <w:rFonts w:cs="Calibri"/>
        </w:rPr>
        <w:t xml:space="preserve"> </w:t>
      </w:r>
      <w:r w:rsidRPr="001C713E">
        <w:rPr>
          <w:rFonts w:cs="Calibri"/>
        </w:rPr>
        <w:lastRenderedPageBreak/>
        <w:t>answers in exams, instructors may ask other ques</w:t>
      </w:r>
      <w:r w:rsidR="00255870">
        <w:rPr>
          <w:rFonts w:cs="Calibri"/>
        </w:rPr>
        <w:t>tions to evaluate the students'</w:t>
      </w:r>
      <w:r w:rsidRPr="001C713E">
        <w:rPr>
          <w:rFonts w:cs="Calibri"/>
        </w:rPr>
        <w:t xml:space="preserve"> understanding of course material. Depending on the oral exam performance, the student may directly get an F grade or be subjected to lesser penalties. </w:t>
      </w:r>
      <w:r w:rsidR="00EC663B">
        <w:rPr>
          <w:rFonts w:cs="Calibri"/>
        </w:rPr>
        <w:t xml:space="preserve">The oral exam may also be applied to randomly chosen students. </w:t>
      </w:r>
    </w:p>
    <w:p w14:paraId="192C5EC7" w14:textId="77777777" w:rsidR="0087758C" w:rsidRDefault="0087758C" w:rsidP="00325699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0A7B576" w14:textId="77777777" w:rsidR="0087758C" w:rsidRDefault="0087758C" w:rsidP="00325699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59839AB" w14:textId="563CAC38" w:rsidR="00325699" w:rsidRPr="001C713E" w:rsidRDefault="00325699" w:rsidP="00325699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713E">
        <w:rPr>
          <w:rFonts w:asciiTheme="minorHAnsi" w:hAnsiTheme="minorHAnsi" w:cstheme="minorHAnsi"/>
          <w:b/>
          <w:sz w:val="22"/>
          <w:szCs w:val="22"/>
          <w:u w:val="single"/>
        </w:rPr>
        <w:t>Attendance Policy</w:t>
      </w:r>
    </w:p>
    <w:p w14:paraId="0BE90740" w14:textId="4A816494" w:rsidR="00325699" w:rsidRDefault="00325699" w:rsidP="00325699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13E">
        <w:rPr>
          <w:rFonts w:asciiTheme="minorHAnsi" w:hAnsiTheme="minorHAnsi" w:cstheme="minorHAnsi"/>
          <w:sz w:val="22"/>
          <w:szCs w:val="22"/>
        </w:rPr>
        <w:t xml:space="preserve">Attendance to lectures is </w:t>
      </w:r>
      <w:r w:rsidRPr="001C713E">
        <w:rPr>
          <w:rFonts w:asciiTheme="minorHAnsi" w:hAnsiTheme="minorHAnsi" w:cstheme="minorHAnsi"/>
          <w:sz w:val="22"/>
          <w:szCs w:val="22"/>
          <w:u w:val="single"/>
        </w:rPr>
        <w:t>mandatory</w:t>
      </w:r>
      <w:r w:rsidR="00255870">
        <w:rPr>
          <w:rFonts w:asciiTheme="minorHAnsi" w:hAnsiTheme="minorHAnsi" w:cstheme="minorHAnsi"/>
          <w:sz w:val="22"/>
          <w:szCs w:val="22"/>
        </w:rPr>
        <w:t xml:space="preserve"> and will be </w:t>
      </w:r>
      <w:r w:rsidR="00236845">
        <w:rPr>
          <w:rFonts w:asciiTheme="minorHAnsi" w:hAnsiTheme="minorHAnsi" w:cstheme="minorHAnsi"/>
          <w:sz w:val="22"/>
          <w:szCs w:val="22"/>
        </w:rPr>
        <w:t xml:space="preserve">followed through </w:t>
      </w:r>
      <w:r w:rsidR="0087758C">
        <w:rPr>
          <w:rFonts w:asciiTheme="minorHAnsi" w:hAnsiTheme="minorHAnsi" w:cstheme="minorHAnsi"/>
          <w:sz w:val="22"/>
          <w:szCs w:val="22"/>
        </w:rPr>
        <w:t xml:space="preserve">in-class signature sheets, </w:t>
      </w:r>
      <w:r w:rsidR="00236845">
        <w:rPr>
          <w:rFonts w:asciiTheme="minorHAnsi" w:hAnsiTheme="minorHAnsi" w:cstheme="minorHAnsi"/>
          <w:sz w:val="22"/>
          <w:szCs w:val="22"/>
        </w:rPr>
        <w:t>Zoom reports as well as Top Hat responses</w:t>
      </w:r>
      <w:r w:rsidR="00255870">
        <w:rPr>
          <w:rFonts w:asciiTheme="minorHAnsi" w:hAnsiTheme="minorHAnsi" w:cstheme="minorHAnsi"/>
          <w:sz w:val="22"/>
          <w:szCs w:val="22"/>
        </w:rPr>
        <w:t>.</w:t>
      </w:r>
      <w:r w:rsidR="00236845">
        <w:rPr>
          <w:rFonts w:asciiTheme="minorHAnsi" w:hAnsiTheme="minorHAnsi" w:cstheme="minorHAnsi"/>
          <w:sz w:val="22"/>
          <w:szCs w:val="22"/>
        </w:rPr>
        <w:t xml:space="preserve"> A student that does not respond to Top Hat questions during a lecture will be assumed to be non-attending even though he/she may appear as present in Zoom meetings. </w:t>
      </w:r>
    </w:p>
    <w:p w14:paraId="15557874" w14:textId="164F399E" w:rsidR="00255870" w:rsidRPr="001C713E" w:rsidRDefault="00255870" w:rsidP="00325699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Students do not receive course grade due to attendance. </w:t>
      </w:r>
    </w:p>
    <w:p w14:paraId="05C7E996" w14:textId="77777777" w:rsidR="00325699" w:rsidRPr="001C713E" w:rsidRDefault="00325699" w:rsidP="00325699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13E">
        <w:rPr>
          <w:rFonts w:asciiTheme="minorHAnsi" w:hAnsiTheme="minorHAnsi" w:cstheme="minorHAnsi"/>
          <w:sz w:val="22"/>
          <w:szCs w:val="22"/>
        </w:rPr>
        <w:t xml:space="preserve">Attendance records </w:t>
      </w:r>
      <w:r w:rsidRPr="001C713E">
        <w:rPr>
          <w:rFonts w:asciiTheme="minorHAnsi" w:hAnsiTheme="minorHAnsi" w:cstheme="minorHAnsi"/>
          <w:sz w:val="22"/>
          <w:szCs w:val="22"/>
          <w:u w:val="single"/>
        </w:rPr>
        <w:t>start with the first lecture</w:t>
      </w:r>
      <w:r w:rsidRPr="001C713E">
        <w:rPr>
          <w:rFonts w:asciiTheme="minorHAnsi" w:hAnsiTheme="minorHAnsi" w:cstheme="minorHAnsi"/>
          <w:sz w:val="22"/>
          <w:szCs w:val="22"/>
        </w:rPr>
        <w:t>. This is also</w:t>
      </w:r>
      <w:r w:rsidR="008159E1" w:rsidRPr="001C713E">
        <w:rPr>
          <w:rFonts w:asciiTheme="minorHAnsi" w:hAnsiTheme="minorHAnsi" w:cstheme="minorHAnsi"/>
          <w:sz w:val="22"/>
          <w:szCs w:val="22"/>
        </w:rPr>
        <w:t xml:space="preserve"> the case for students who add</w:t>
      </w:r>
      <w:r w:rsidRPr="001C713E">
        <w:rPr>
          <w:rFonts w:asciiTheme="minorHAnsi" w:hAnsiTheme="minorHAnsi" w:cstheme="minorHAnsi"/>
          <w:sz w:val="22"/>
          <w:szCs w:val="22"/>
        </w:rPr>
        <w:t xml:space="preserve"> the course during the add-drop period.</w:t>
      </w:r>
    </w:p>
    <w:p w14:paraId="6158CFF8" w14:textId="77777777" w:rsidR="00325699" w:rsidRPr="001C713E" w:rsidRDefault="00325699" w:rsidP="00325699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13E">
        <w:rPr>
          <w:rFonts w:asciiTheme="minorHAnsi" w:hAnsiTheme="minorHAnsi" w:cstheme="minorHAnsi"/>
          <w:sz w:val="22"/>
          <w:szCs w:val="22"/>
        </w:rPr>
        <w:t>The attendance policy is as follows (a lecture is defined as the three-hour class meeting):</w:t>
      </w:r>
    </w:p>
    <w:p w14:paraId="272F4AF1" w14:textId="77777777" w:rsidR="00325699" w:rsidRPr="001C713E" w:rsidRDefault="00325699" w:rsidP="00325699">
      <w:pPr>
        <w:numPr>
          <w:ilvl w:val="1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13E">
        <w:rPr>
          <w:rFonts w:asciiTheme="minorHAnsi" w:hAnsiTheme="minorHAnsi" w:cstheme="minorHAnsi"/>
          <w:sz w:val="22"/>
          <w:szCs w:val="22"/>
        </w:rPr>
        <w:t>missing up to 2 lectures: OK, no need for explanation</w:t>
      </w:r>
    </w:p>
    <w:p w14:paraId="5C5ABDF7" w14:textId="5B7237E1" w:rsidR="00325699" w:rsidRPr="001C713E" w:rsidRDefault="00D77749" w:rsidP="00325699">
      <w:pPr>
        <w:numPr>
          <w:ilvl w:val="1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missing 3+ lectures</w:t>
      </w:r>
      <w:r w:rsidR="00325699" w:rsidRPr="001C713E">
        <w:rPr>
          <w:rFonts w:asciiTheme="minorHAnsi" w:hAnsiTheme="minorHAnsi" w:cstheme="minorHAnsi"/>
          <w:sz w:val="22"/>
          <w:szCs w:val="22"/>
        </w:rPr>
        <w:t xml:space="preserve">: direct effect on course grade </w:t>
      </w:r>
    </w:p>
    <w:p w14:paraId="20369256" w14:textId="2411EAA7" w:rsidR="00325699" w:rsidRPr="001C713E" w:rsidRDefault="00325699" w:rsidP="00325699">
      <w:pPr>
        <w:numPr>
          <w:ilvl w:val="1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13E">
        <w:rPr>
          <w:rFonts w:asciiTheme="minorHAnsi" w:hAnsiTheme="minorHAnsi" w:cstheme="minorHAnsi"/>
          <w:sz w:val="22"/>
          <w:szCs w:val="22"/>
        </w:rPr>
        <w:t>missing a h</w:t>
      </w:r>
      <w:r w:rsidR="00446587">
        <w:rPr>
          <w:rFonts w:asciiTheme="minorHAnsi" w:hAnsiTheme="minorHAnsi" w:cstheme="minorHAnsi"/>
          <w:sz w:val="22"/>
          <w:szCs w:val="22"/>
        </w:rPr>
        <w:t xml:space="preserve">igh number of lectures may cause </w:t>
      </w:r>
      <w:r w:rsidRPr="001C713E">
        <w:rPr>
          <w:rFonts w:asciiTheme="minorHAnsi" w:hAnsiTheme="minorHAnsi" w:cstheme="minorHAnsi"/>
          <w:sz w:val="22"/>
          <w:szCs w:val="22"/>
        </w:rPr>
        <w:t>failure in the course</w:t>
      </w:r>
    </w:p>
    <w:p w14:paraId="6898AC68" w14:textId="796488EE" w:rsidR="00325699" w:rsidRPr="001C713E" w:rsidRDefault="00D77749" w:rsidP="00325699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Students need to email</w:t>
      </w:r>
      <w:r w:rsidR="00325699" w:rsidRPr="001C713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325699" w:rsidRPr="001C713E">
        <w:rPr>
          <w:rFonts w:asciiTheme="minorHAnsi" w:hAnsiTheme="minorHAnsi" w:cstheme="minorHAnsi"/>
          <w:sz w:val="22"/>
          <w:szCs w:val="22"/>
        </w:rPr>
        <w:t xml:space="preserve">TAs if </w:t>
      </w:r>
      <w:r>
        <w:rPr>
          <w:rFonts w:asciiTheme="minorHAnsi" w:hAnsiTheme="minorHAnsi" w:cstheme="minorHAnsi"/>
          <w:sz w:val="22"/>
          <w:szCs w:val="22"/>
        </w:rPr>
        <w:t>they will</w:t>
      </w:r>
      <w:r w:rsidR="00325699" w:rsidRPr="001C713E">
        <w:rPr>
          <w:rFonts w:asciiTheme="minorHAnsi" w:hAnsiTheme="minorHAnsi" w:cstheme="minorHAnsi"/>
          <w:sz w:val="22"/>
          <w:szCs w:val="22"/>
        </w:rPr>
        <w:t xml:space="preserve"> miss (or have missed) a class session with a valid reason.</w:t>
      </w:r>
      <w:r w:rsidR="007B60FA" w:rsidRPr="001C713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</w:t>
      </w:r>
      <w:r w:rsidR="007B60FA" w:rsidRPr="001C713E">
        <w:rPr>
          <w:rFonts w:asciiTheme="minorHAnsi" w:hAnsiTheme="minorHAnsi" w:cstheme="minorHAnsi"/>
          <w:sz w:val="22"/>
          <w:szCs w:val="22"/>
        </w:rPr>
        <w:t>on-attendance will still be cou</w:t>
      </w:r>
      <w:r>
        <w:rPr>
          <w:rFonts w:asciiTheme="minorHAnsi" w:hAnsiTheme="minorHAnsi" w:cstheme="minorHAnsi"/>
          <w:sz w:val="22"/>
          <w:szCs w:val="22"/>
        </w:rPr>
        <w:t xml:space="preserve">nted, but having a valid reason </w:t>
      </w:r>
      <w:r w:rsidR="007B60FA" w:rsidRPr="001C713E">
        <w:rPr>
          <w:rFonts w:asciiTheme="minorHAnsi" w:hAnsiTheme="minorHAnsi" w:cstheme="minorHAnsi"/>
          <w:sz w:val="22"/>
          <w:szCs w:val="22"/>
        </w:rPr>
        <w:t>help</w:t>
      </w:r>
      <w:r>
        <w:rPr>
          <w:rFonts w:asciiTheme="minorHAnsi" w:hAnsiTheme="minorHAnsi" w:cstheme="minorHAnsi"/>
          <w:sz w:val="22"/>
          <w:szCs w:val="22"/>
        </w:rPr>
        <w:t>s</w:t>
      </w:r>
      <w:r w:rsidR="007B60FA" w:rsidRPr="001C713E">
        <w:rPr>
          <w:rFonts w:asciiTheme="minorHAnsi" w:hAnsiTheme="minorHAnsi" w:cstheme="minorHAnsi"/>
          <w:sz w:val="22"/>
          <w:szCs w:val="22"/>
        </w:rPr>
        <w:t xml:space="preserve"> in o</w:t>
      </w:r>
      <w:r>
        <w:rPr>
          <w:rFonts w:asciiTheme="minorHAnsi" w:hAnsiTheme="minorHAnsi" w:cstheme="minorHAnsi"/>
          <w:sz w:val="22"/>
          <w:szCs w:val="22"/>
        </w:rPr>
        <w:t>ur evaluation in case the student</w:t>
      </w:r>
      <w:r w:rsidR="007F772E">
        <w:rPr>
          <w:rFonts w:asciiTheme="minorHAnsi" w:hAnsiTheme="minorHAnsi" w:cstheme="minorHAnsi"/>
          <w:sz w:val="22"/>
          <w:szCs w:val="22"/>
        </w:rPr>
        <w:t xml:space="preserve"> miss</w:t>
      </w:r>
      <w:r>
        <w:rPr>
          <w:rFonts w:asciiTheme="minorHAnsi" w:hAnsiTheme="minorHAnsi" w:cstheme="minorHAnsi"/>
          <w:sz w:val="22"/>
          <w:szCs w:val="22"/>
        </w:rPr>
        <w:t>es</w:t>
      </w:r>
      <w:r w:rsidR="007F772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3+ lectures. </w:t>
      </w:r>
    </w:p>
    <w:p w14:paraId="58831C49" w14:textId="07833E57" w:rsidR="00553979" w:rsidRPr="001C713E" w:rsidRDefault="00553979" w:rsidP="00DB16F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553979" w:rsidRPr="001C713E" w:rsidSect="001E3542">
      <w:footerReference w:type="default" r:id="rId25"/>
      <w:pgSz w:w="11906" w:h="16838" w:code="9"/>
      <w:pgMar w:top="1440" w:right="1296" w:bottom="1440" w:left="1296" w:header="706" w:footer="70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DBDDF" w14:textId="77777777" w:rsidR="009E67AD" w:rsidRDefault="009E67AD" w:rsidP="00055B4F">
      <w:r>
        <w:separator/>
      </w:r>
    </w:p>
  </w:endnote>
  <w:endnote w:type="continuationSeparator" w:id="0">
    <w:p w14:paraId="59B91EB7" w14:textId="77777777" w:rsidR="009E67AD" w:rsidRDefault="009E67AD" w:rsidP="0005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0FC59" w14:textId="631A1AC2" w:rsidR="004C4DF3" w:rsidRDefault="004C4DF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4E69">
      <w:rPr>
        <w:noProof/>
      </w:rPr>
      <w:t>4</w:t>
    </w:r>
    <w:r>
      <w:rPr>
        <w:noProof/>
      </w:rPr>
      <w:fldChar w:fldCharType="end"/>
    </w:r>
  </w:p>
  <w:p w14:paraId="342DDEB7" w14:textId="77777777" w:rsidR="004C4DF3" w:rsidRDefault="004C4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78F25" w14:textId="77777777" w:rsidR="009E67AD" w:rsidRDefault="009E67AD" w:rsidP="00055B4F">
      <w:r>
        <w:separator/>
      </w:r>
    </w:p>
  </w:footnote>
  <w:footnote w:type="continuationSeparator" w:id="0">
    <w:p w14:paraId="1E4BCCCA" w14:textId="77777777" w:rsidR="009E67AD" w:rsidRDefault="009E67AD" w:rsidP="00055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933"/>
    <w:multiLevelType w:val="hybridMultilevel"/>
    <w:tmpl w:val="8176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55419"/>
    <w:multiLevelType w:val="hybridMultilevel"/>
    <w:tmpl w:val="3456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443F"/>
    <w:multiLevelType w:val="hybridMultilevel"/>
    <w:tmpl w:val="C7E42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868CD"/>
    <w:multiLevelType w:val="hybridMultilevel"/>
    <w:tmpl w:val="332EF61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EEB794C"/>
    <w:multiLevelType w:val="hybridMultilevel"/>
    <w:tmpl w:val="55C4A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1703"/>
    <w:multiLevelType w:val="hybridMultilevel"/>
    <w:tmpl w:val="1452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7744B"/>
    <w:multiLevelType w:val="hybridMultilevel"/>
    <w:tmpl w:val="4DE2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E22C9"/>
    <w:multiLevelType w:val="hybridMultilevel"/>
    <w:tmpl w:val="437E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90989"/>
    <w:multiLevelType w:val="multilevel"/>
    <w:tmpl w:val="DF766B0A"/>
    <w:lvl w:ilvl="0">
      <w:start w:val="1"/>
      <w:numFmt w:val="decimal"/>
      <w:lvlText w:val="%1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9" w15:restartNumberingAfterBreak="0">
    <w:nsid w:val="22B53413"/>
    <w:multiLevelType w:val="hybridMultilevel"/>
    <w:tmpl w:val="EDF2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B020E"/>
    <w:multiLevelType w:val="hybridMultilevel"/>
    <w:tmpl w:val="F5E04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71204"/>
    <w:multiLevelType w:val="hybridMultilevel"/>
    <w:tmpl w:val="9FCE2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77812"/>
    <w:multiLevelType w:val="hybridMultilevel"/>
    <w:tmpl w:val="4F863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B1973"/>
    <w:multiLevelType w:val="hybridMultilevel"/>
    <w:tmpl w:val="184A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617C8"/>
    <w:multiLevelType w:val="hybridMultilevel"/>
    <w:tmpl w:val="7394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61701"/>
    <w:multiLevelType w:val="hybridMultilevel"/>
    <w:tmpl w:val="4E22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E2B7C"/>
    <w:multiLevelType w:val="hybridMultilevel"/>
    <w:tmpl w:val="BD5C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62DBD"/>
    <w:multiLevelType w:val="hybridMultilevel"/>
    <w:tmpl w:val="BCC08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E49A2"/>
    <w:multiLevelType w:val="hybridMultilevel"/>
    <w:tmpl w:val="418E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43888"/>
    <w:multiLevelType w:val="hybridMultilevel"/>
    <w:tmpl w:val="0378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F48CB"/>
    <w:multiLevelType w:val="hybridMultilevel"/>
    <w:tmpl w:val="A578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A7E5A"/>
    <w:multiLevelType w:val="hybridMultilevel"/>
    <w:tmpl w:val="0CA4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55B0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CF46972"/>
    <w:multiLevelType w:val="hybridMultilevel"/>
    <w:tmpl w:val="FEAA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5124A"/>
    <w:multiLevelType w:val="hybridMultilevel"/>
    <w:tmpl w:val="9FC8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F6987"/>
    <w:multiLevelType w:val="hybridMultilevel"/>
    <w:tmpl w:val="7E8C6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E4B40"/>
    <w:multiLevelType w:val="hybridMultilevel"/>
    <w:tmpl w:val="3DB00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971B0"/>
    <w:multiLevelType w:val="hybridMultilevel"/>
    <w:tmpl w:val="8BB6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C810A3"/>
    <w:multiLevelType w:val="hybridMultilevel"/>
    <w:tmpl w:val="E454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30F77"/>
    <w:multiLevelType w:val="hybridMultilevel"/>
    <w:tmpl w:val="E2CEB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92920"/>
    <w:multiLevelType w:val="hybridMultilevel"/>
    <w:tmpl w:val="C74E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75EBF"/>
    <w:multiLevelType w:val="hybridMultilevel"/>
    <w:tmpl w:val="26FC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D4D0E"/>
    <w:multiLevelType w:val="hybridMultilevel"/>
    <w:tmpl w:val="B970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936F7"/>
    <w:multiLevelType w:val="hybridMultilevel"/>
    <w:tmpl w:val="CB32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66465"/>
    <w:multiLevelType w:val="hybridMultilevel"/>
    <w:tmpl w:val="A86C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66A60"/>
    <w:multiLevelType w:val="hybridMultilevel"/>
    <w:tmpl w:val="8764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8140A"/>
    <w:multiLevelType w:val="hybridMultilevel"/>
    <w:tmpl w:val="3A40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243CE"/>
    <w:multiLevelType w:val="multilevel"/>
    <w:tmpl w:val="1114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FA6A70"/>
    <w:multiLevelType w:val="hybridMultilevel"/>
    <w:tmpl w:val="0CC2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9"/>
  </w:num>
  <w:num w:numId="4">
    <w:abstractNumId w:val="15"/>
  </w:num>
  <w:num w:numId="5">
    <w:abstractNumId w:val="36"/>
  </w:num>
  <w:num w:numId="6">
    <w:abstractNumId w:val="2"/>
  </w:num>
  <w:num w:numId="7">
    <w:abstractNumId w:val="18"/>
  </w:num>
  <w:num w:numId="8">
    <w:abstractNumId w:val="35"/>
  </w:num>
  <w:num w:numId="9">
    <w:abstractNumId w:val="17"/>
  </w:num>
  <w:num w:numId="10">
    <w:abstractNumId w:val="14"/>
  </w:num>
  <w:num w:numId="11">
    <w:abstractNumId w:val="31"/>
  </w:num>
  <w:num w:numId="12">
    <w:abstractNumId w:val="21"/>
  </w:num>
  <w:num w:numId="13">
    <w:abstractNumId w:val="34"/>
  </w:num>
  <w:num w:numId="14">
    <w:abstractNumId w:val="4"/>
  </w:num>
  <w:num w:numId="15">
    <w:abstractNumId w:val="6"/>
  </w:num>
  <w:num w:numId="16">
    <w:abstractNumId w:val="13"/>
  </w:num>
  <w:num w:numId="17">
    <w:abstractNumId w:val="32"/>
  </w:num>
  <w:num w:numId="18">
    <w:abstractNumId w:val="12"/>
  </w:num>
  <w:num w:numId="19">
    <w:abstractNumId w:val="26"/>
  </w:num>
  <w:num w:numId="20">
    <w:abstractNumId w:val="20"/>
  </w:num>
  <w:num w:numId="21">
    <w:abstractNumId w:val="7"/>
  </w:num>
  <w:num w:numId="22">
    <w:abstractNumId w:val="25"/>
  </w:num>
  <w:num w:numId="23">
    <w:abstractNumId w:val="10"/>
  </w:num>
  <w:num w:numId="24">
    <w:abstractNumId w:val="33"/>
  </w:num>
  <w:num w:numId="25">
    <w:abstractNumId w:val="8"/>
  </w:num>
  <w:num w:numId="26">
    <w:abstractNumId w:val="37"/>
  </w:num>
  <w:num w:numId="27">
    <w:abstractNumId w:val="24"/>
  </w:num>
  <w:num w:numId="28">
    <w:abstractNumId w:val="19"/>
  </w:num>
  <w:num w:numId="29">
    <w:abstractNumId w:val="16"/>
  </w:num>
  <w:num w:numId="30">
    <w:abstractNumId w:val="0"/>
  </w:num>
  <w:num w:numId="31">
    <w:abstractNumId w:val="28"/>
  </w:num>
  <w:num w:numId="32">
    <w:abstractNumId w:val="5"/>
  </w:num>
  <w:num w:numId="33">
    <w:abstractNumId w:val="27"/>
  </w:num>
  <w:num w:numId="34">
    <w:abstractNumId w:val="11"/>
  </w:num>
  <w:num w:numId="35">
    <w:abstractNumId w:val="23"/>
  </w:num>
  <w:num w:numId="36">
    <w:abstractNumId w:val="29"/>
  </w:num>
  <w:num w:numId="37">
    <w:abstractNumId w:val="3"/>
  </w:num>
  <w:num w:numId="38">
    <w:abstractNumId w:val="1"/>
  </w:num>
  <w:num w:numId="39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55"/>
    <w:rsid w:val="00001745"/>
    <w:rsid w:val="00004CB9"/>
    <w:rsid w:val="000108D8"/>
    <w:rsid w:val="00013036"/>
    <w:rsid w:val="00013DA4"/>
    <w:rsid w:val="000156B2"/>
    <w:rsid w:val="00023BDE"/>
    <w:rsid w:val="0002497F"/>
    <w:rsid w:val="00026EEC"/>
    <w:rsid w:val="00027918"/>
    <w:rsid w:val="00031D5C"/>
    <w:rsid w:val="000358D0"/>
    <w:rsid w:val="00041780"/>
    <w:rsid w:val="00045F9F"/>
    <w:rsid w:val="0005176E"/>
    <w:rsid w:val="00051A83"/>
    <w:rsid w:val="00055B4F"/>
    <w:rsid w:val="00057684"/>
    <w:rsid w:val="0006779E"/>
    <w:rsid w:val="0007116F"/>
    <w:rsid w:val="00071902"/>
    <w:rsid w:val="0007194C"/>
    <w:rsid w:val="00075545"/>
    <w:rsid w:val="00076E18"/>
    <w:rsid w:val="00081767"/>
    <w:rsid w:val="00082CC0"/>
    <w:rsid w:val="000853DC"/>
    <w:rsid w:val="00097EAA"/>
    <w:rsid w:val="000A0630"/>
    <w:rsid w:val="000A1F6C"/>
    <w:rsid w:val="000A285F"/>
    <w:rsid w:val="000B5564"/>
    <w:rsid w:val="000C4797"/>
    <w:rsid w:val="000C6627"/>
    <w:rsid w:val="000D01E7"/>
    <w:rsid w:val="000D083C"/>
    <w:rsid w:val="000D1C0A"/>
    <w:rsid w:val="000D1EB4"/>
    <w:rsid w:val="000D457A"/>
    <w:rsid w:val="000D49B3"/>
    <w:rsid w:val="000D5357"/>
    <w:rsid w:val="000E10A5"/>
    <w:rsid w:val="000E79CD"/>
    <w:rsid w:val="000F0C2F"/>
    <w:rsid w:val="000F4468"/>
    <w:rsid w:val="000F78C1"/>
    <w:rsid w:val="00100792"/>
    <w:rsid w:val="00102A06"/>
    <w:rsid w:val="00116586"/>
    <w:rsid w:val="00116B6F"/>
    <w:rsid w:val="00117336"/>
    <w:rsid w:val="00120A1F"/>
    <w:rsid w:val="00121224"/>
    <w:rsid w:val="001266BD"/>
    <w:rsid w:val="001415F4"/>
    <w:rsid w:val="001446FD"/>
    <w:rsid w:val="00146901"/>
    <w:rsid w:val="00152924"/>
    <w:rsid w:val="00155226"/>
    <w:rsid w:val="00155F27"/>
    <w:rsid w:val="00157049"/>
    <w:rsid w:val="00162783"/>
    <w:rsid w:val="001740B2"/>
    <w:rsid w:val="0017618D"/>
    <w:rsid w:val="00181375"/>
    <w:rsid w:val="0018186F"/>
    <w:rsid w:val="00186E9A"/>
    <w:rsid w:val="00186EB5"/>
    <w:rsid w:val="00186EE0"/>
    <w:rsid w:val="001917FC"/>
    <w:rsid w:val="00194816"/>
    <w:rsid w:val="00194FEA"/>
    <w:rsid w:val="001974C9"/>
    <w:rsid w:val="001A4FFB"/>
    <w:rsid w:val="001A5F86"/>
    <w:rsid w:val="001A7A6F"/>
    <w:rsid w:val="001B2D58"/>
    <w:rsid w:val="001B3A42"/>
    <w:rsid w:val="001B6096"/>
    <w:rsid w:val="001B6C88"/>
    <w:rsid w:val="001C285F"/>
    <w:rsid w:val="001C35CC"/>
    <w:rsid w:val="001C5378"/>
    <w:rsid w:val="001C5ED4"/>
    <w:rsid w:val="001C713E"/>
    <w:rsid w:val="001C7D8E"/>
    <w:rsid w:val="001D2D64"/>
    <w:rsid w:val="001D3299"/>
    <w:rsid w:val="001E3542"/>
    <w:rsid w:val="001E4A4B"/>
    <w:rsid w:val="001E59AB"/>
    <w:rsid w:val="001F0760"/>
    <w:rsid w:val="00204BB3"/>
    <w:rsid w:val="00205339"/>
    <w:rsid w:val="002169EB"/>
    <w:rsid w:val="00220701"/>
    <w:rsid w:val="002219BE"/>
    <w:rsid w:val="00231784"/>
    <w:rsid w:val="00232E65"/>
    <w:rsid w:val="002337E9"/>
    <w:rsid w:val="00235A54"/>
    <w:rsid w:val="00236845"/>
    <w:rsid w:val="00236981"/>
    <w:rsid w:val="00240B58"/>
    <w:rsid w:val="00244014"/>
    <w:rsid w:val="00246DAE"/>
    <w:rsid w:val="002473FF"/>
    <w:rsid w:val="0024796B"/>
    <w:rsid w:val="002503B6"/>
    <w:rsid w:val="00251245"/>
    <w:rsid w:val="0025267F"/>
    <w:rsid w:val="00252C4A"/>
    <w:rsid w:val="00254A68"/>
    <w:rsid w:val="00255870"/>
    <w:rsid w:val="002634E6"/>
    <w:rsid w:val="0026684F"/>
    <w:rsid w:val="0026690C"/>
    <w:rsid w:val="00271F6C"/>
    <w:rsid w:val="0027261D"/>
    <w:rsid w:val="002743FD"/>
    <w:rsid w:val="002806B5"/>
    <w:rsid w:val="002814E8"/>
    <w:rsid w:val="002853CE"/>
    <w:rsid w:val="00294BF5"/>
    <w:rsid w:val="00295986"/>
    <w:rsid w:val="002970B4"/>
    <w:rsid w:val="002A29E4"/>
    <w:rsid w:val="002B1633"/>
    <w:rsid w:val="002B24A5"/>
    <w:rsid w:val="002B397E"/>
    <w:rsid w:val="002B41EE"/>
    <w:rsid w:val="002B5634"/>
    <w:rsid w:val="002C1654"/>
    <w:rsid w:val="002C5635"/>
    <w:rsid w:val="002C5D1E"/>
    <w:rsid w:val="002C5E84"/>
    <w:rsid w:val="002D0671"/>
    <w:rsid w:val="002D34B1"/>
    <w:rsid w:val="002D5CF6"/>
    <w:rsid w:val="002E2118"/>
    <w:rsid w:val="002F1349"/>
    <w:rsid w:val="002F2CDF"/>
    <w:rsid w:val="002F70A6"/>
    <w:rsid w:val="00300FB0"/>
    <w:rsid w:val="00312D84"/>
    <w:rsid w:val="0031563E"/>
    <w:rsid w:val="00315FCB"/>
    <w:rsid w:val="00315FE9"/>
    <w:rsid w:val="00316B8D"/>
    <w:rsid w:val="0032496B"/>
    <w:rsid w:val="00325699"/>
    <w:rsid w:val="00325B9B"/>
    <w:rsid w:val="0032729D"/>
    <w:rsid w:val="0033170D"/>
    <w:rsid w:val="003450AE"/>
    <w:rsid w:val="00346BEF"/>
    <w:rsid w:val="003505DF"/>
    <w:rsid w:val="00354510"/>
    <w:rsid w:val="00355212"/>
    <w:rsid w:val="00355CBB"/>
    <w:rsid w:val="00363CE9"/>
    <w:rsid w:val="00374D4A"/>
    <w:rsid w:val="0038032B"/>
    <w:rsid w:val="00380E2F"/>
    <w:rsid w:val="0038419D"/>
    <w:rsid w:val="003850E2"/>
    <w:rsid w:val="00391E5C"/>
    <w:rsid w:val="0039666A"/>
    <w:rsid w:val="00397A0A"/>
    <w:rsid w:val="003A0E00"/>
    <w:rsid w:val="003A33E9"/>
    <w:rsid w:val="003A4896"/>
    <w:rsid w:val="003B261D"/>
    <w:rsid w:val="003C45AE"/>
    <w:rsid w:val="003C5B5C"/>
    <w:rsid w:val="003D3911"/>
    <w:rsid w:val="003D7413"/>
    <w:rsid w:val="003E2C96"/>
    <w:rsid w:val="003E3C40"/>
    <w:rsid w:val="003E57E1"/>
    <w:rsid w:val="003E7619"/>
    <w:rsid w:val="003F1935"/>
    <w:rsid w:val="003F4466"/>
    <w:rsid w:val="003F5EEF"/>
    <w:rsid w:val="004009F7"/>
    <w:rsid w:val="00402087"/>
    <w:rsid w:val="00402A09"/>
    <w:rsid w:val="00402CF0"/>
    <w:rsid w:val="004041AF"/>
    <w:rsid w:val="00411659"/>
    <w:rsid w:val="00421E3F"/>
    <w:rsid w:val="00423543"/>
    <w:rsid w:val="0042553B"/>
    <w:rsid w:val="00430109"/>
    <w:rsid w:val="0043370F"/>
    <w:rsid w:val="00435D87"/>
    <w:rsid w:val="0043728A"/>
    <w:rsid w:val="00446587"/>
    <w:rsid w:val="004563AA"/>
    <w:rsid w:val="00462D09"/>
    <w:rsid w:val="00470FFA"/>
    <w:rsid w:val="00475298"/>
    <w:rsid w:val="004778AB"/>
    <w:rsid w:val="00482461"/>
    <w:rsid w:val="00482488"/>
    <w:rsid w:val="00486597"/>
    <w:rsid w:val="004919E3"/>
    <w:rsid w:val="0049418D"/>
    <w:rsid w:val="00496DCD"/>
    <w:rsid w:val="004977CB"/>
    <w:rsid w:val="004A2CD6"/>
    <w:rsid w:val="004A7F66"/>
    <w:rsid w:val="004B0A34"/>
    <w:rsid w:val="004B25ED"/>
    <w:rsid w:val="004B5F03"/>
    <w:rsid w:val="004B6C93"/>
    <w:rsid w:val="004C1729"/>
    <w:rsid w:val="004C3311"/>
    <w:rsid w:val="004C4DF3"/>
    <w:rsid w:val="004D1838"/>
    <w:rsid w:val="004D1E19"/>
    <w:rsid w:val="004D5DED"/>
    <w:rsid w:val="004F1224"/>
    <w:rsid w:val="004F1E42"/>
    <w:rsid w:val="004F6CDE"/>
    <w:rsid w:val="00502928"/>
    <w:rsid w:val="0052381C"/>
    <w:rsid w:val="005276CC"/>
    <w:rsid w:val="005308C8"/>
    <w:rsid w:val="00531176"/>
    <w:rsid w:val="005320D9"/>
    <w:rsid w:val="00532115"/>
    <w:rsid w:val="00534CD8"/>
    <w:rsid w:val="00535942"/>
    <w:rsid w:val="0054318E"/>
    <w:rsid w:val="00553979"/>
    <w:rsid w:val="005622CD"/>
    <w:rsid w:val="00562EFF"/>
    <w:rsid w:val="00573E31"/>
    <w:rsid w:val="00584C6D"/>
    <w:rsid w:val="00584E8F"/>
    <w:rsid w:val="005852C2"/>
    <w:rsid w:val="005854B1"/>
    <w:rsid w:val="0059458A"/>
    <w:rsid w:val="00596F43"/>
    <w:rsid w:val="005977AA"/>
    <w:rsid w:val="00597C6C"/>
    <w:rsid w:val="005A1B24"/>
    <w:rsid w:val="005A20CE"/>
    <w:rsid w:val="005A2FE2"/>
    <w:rsid w:val="005A4F6B"/>
    <w:rsid w:val="005A5788"/>
    <w:rsid w:val="005A66CB"/>
    <w:rsid w:val="005A7A6E"/>
    <w:rsid w:val="005B350F"/>
    <w:rsid w:val="005B5281"/>
    <w:rsid w:val="005B5EAC"/>
    <w:rsid w:val="005C0CDC"/>
    <w:rsid w:val="005C1E93"/>
    <w:rsid w:val="005C427D"/>
    <w:rsid w:val="005C4E7E"/>
    <w:rsid w:val="005C67C1"/>
    <w:rsid w:val="005D3328"/>
    <w:rsid w:val="005D7032"/>
    <w:rsid w:val="005E6CF3"/>
    <w:rsid w:val="005F4306"/>
    <w:rsid w:val="00606A66"/>
    <w:rsid w:val="00610758"/>
    <w:rsid w:val="00612B3C"/>
    <w:rsid w:val="00622A8D"/>
    <w:rsid w:val="00625634"/>
    <w:rsid w:val="00644BA3"/>
    <w:rsid w:val="0065038F"/>
    <w:rsid w:val="00653AE0"/>
    <w:rsid w:val="00655E68"/>
    <w:rsid w:val="0065687F"/>
    <w:rsid w:val="006616FD"/>
    <w:rsid w:val="00665188"/>
    <w:rsid w:val="006724BE"/>
    <w:rsid w:val="00674E53"/>
    <w:rsid w:val="0068241F"/>
    <w:rsid w:val="00682B64"/>
    <w:rsid w:val="00685E3E"/>
    <w:rsid w:val="00687F4E"/>
    <w:rsid w:val="0069049A"/>
    <w:rsid w:val="0069211F"/>
    <w:rsid w:val="00694335"/>
    <w:rsid w:val="00694E15"/>
    <w:rsid w:val="00697050"/>
    <w:rsid w:val="00697940"/>
    <w:rsid w:val="006A35BC"/>
    <w:rsid w:val="006A3AC5"/>
    <w:rsid w:val="006A7A84"/>
    <w:rsid w:val="006B157F"/>
    <w:rsid w:val="006B3161"/>
    <w:rsid w:val="006C070D"/>
    <w:rsid w:val="006C15CB"/>
    <w:rsid w:val="006C27C7"/>
    <w:rsid w:val="006C2BF6"/>
    <w:rsid w:val="006C302B"/>
    <w:rsid w:val="006C3230"/>
    <w:rsid w:val="006D01C2"/>
    <w:rsid w:val="006D0BD8"/>
    <w:rsid w:val="006D1357"/>
    <w:rsid w:val="006D1E92"/>
    <w:rsid w:val="006D3951"/>
    <w:rsid w:val="006D5D95"/>
    <w:rsid w:val="006E13F2"/>
    <w:rsid w:val="006E2BE9"/>
    <w:rsid w:val="006E7523"/>
    <w:rsid w:val="00706B96"/>
    <w:rsid w:val="00715AF7"/>
    <w:rsid w:val="00715FD8"/>
    <w:rsid w:val="00722725"/>
    <w:rsid w:val="00723ADC"/>
    <w:rsid w:val="00725A5F"/>
    <w:rsid w:val="00727DC8"/>
    <w:rsid w:val="00731BC0"/>
    <w:rsid w:val="00736B1E"/>
    <w:rsid w:val="0074055A"/>
    <w:rsid w:val="00742488"/>
    <w:rsid w:val="00745250"/>
    <w:rsid w:val="0074688D"/>
    <w:rsid w:val="00747D35"/>
    <w:rsid w:val="00751936"/>
    <w:rsid w:val="007536C8"/>
    <w:rsid w:val="00754D5E"/>
    <w:rsid w:val="0075588A"/>
    <w:rsid w:val="00761A98"/>
    <w:rsid w:val="007633F0"/>
    <w:rsid w:val="007642AD"/>
    <w:rsid w:val="00764409"/>
    <w:rsid w:val="00766A33"/>
    <w:rsid w:val="007712D0"/>
    <w:rsid w:val="0077457D"/>
    <w:rsid w:val="007770C5"/>
    <w:rsid w:val="007801C8"/>
    <w:rsid w:val="007839A5"/>
    <w:rsid w:val="007847F1"/>
    <w:rsid w:val="00784C67"/>
    <w:rsid w:val="00796A0B"/>
    <w:rsid w:val="007A31F1"/>
    <w:rsid w:val="007A3F2A"/>
    <w:rsid w:val="007B1855"/>
    <w:rsid w:val="007B19A5"/>
    <w:rsid w:val="007B60FA"/>
    <w:rsid w:val="007C1616"/>
    <w:rsid w:val="007C26A6"/>
    <w:rsid w:val="007C3879"/>
    <w:rsid w:val="007C4C7B"/>
    <w:rsid w:val="007D1998"/>
    <w:rsid w:val="007D4740"/>
    <w:rsid w:val="007D5727"/>
    <w:rsid w:val="007E1871"/>
    <w:rsid w:val="007E2570"/>
    <w:rsid w:val="007E2B38"/>
    <w:rsid w:val="007F4A7E"/>
    <w:rsid w:val="007F5F27"/>
    <w:rsid w:val="007F772E"/>
    <w:rsid w:val="007F7E0E"/>
    <w:rsid w:val="00807B33"/>
    <w:rsid w:val="00810161"/>
    <w:rsid w:val="008159E1"/>
    <w:rsid w:val="00820407"/>
    <w:rsid w:val="00820FE8"/>
    <w:rsid w:val="00823B4A"/>
    <w:rsid w:val="00826E18"/>
    <w:rsid w:val="00833E63"/>
    <w:rsid w:val="00834029"/>
    <w:rsid w:val="00840F80"/>
    <w:rsid w:val="00842058"/>
    <w:rsid w:val="00843EE0"/>
    <w:rsid w:val="008531CF"/>
    <w:rsid w:val="00856C62"/>
    <w:rsid w:val="00860248"/>
    <w:rsid w:val="00872112"/>
    <w:rsid w:val="00874283"/>
    <w:rsid w:val="00875399"/>
    <w:rsid w:val="0087758C"/>
    <w:rsid w:val="00892FA9"/>
    <w:rsid w:val="008A4970"/>
    <w:rsid w:val="008B43E8"/>
    <w:rsid w:val="008C0D80"/>
    <w:rsid w:val="008C36D3"/>
    <w:rsid w:val="008D3FDD"/>
    <w:rsid w:val="008D6808"/>
    <w:rsid w:val="008E1326"/>
    <w:rsid w:val="008E162C"/>
    <w:rsid w:val="008E319C"/>
    <w:rsid w:val="008E5C49"/>
    <w:rsid w:val="008E6637"/>
    <w:rsid w:val="008F506B"/>
    <w:rsid w:val="008F6426"/>
    <w:rsid w:val="00900B5C"/>
    <w:rsid w:val="00901961"/>
    <w:rsid w:val="00902D55"/>
    <w:rsid w:val="009032EA"/>
    <w:rsid w:val="00921553"/>
    <w:rsid w:val="00923182"/>
    <w:rsid w:val="009310D9"/>
    <w:rsid w:val="009329F0"/>
    <w:rsid w:val="00936C7B"/>
    <w:rsid w:val="00940ACF"/>
    <w:rsid w:val="00945527"/>
    <w:rsid w:val="00945973"/>
    <w:rsid w:val="00956CAF"/>
    <w:rsid w:val="00957259"/>
    <w:rsid w:val="00961016"/>
    <w:rsid w:val="00964BC6"/>
    <w:rsid w:val="00966196"/>
    <w:rsid w:val="00971BAE"/>
    <w:rsid w:val="009733D7"/>
    <w:rsid w:val="009736B1"/>
    <w:rsid w:val="00976695"/>
    <w:rsid w:val="00985331"/>
    <w:rsid w:val="009866BA"/>
    <w:rsid w:val="009903D6"/>
    <w:rsid w:val="00997222"/>
    <w:rsid w:val="009A2241"/>
    <w:rsid w:val="009A2F1C"/>
    <w:rsid w:val="009B1FEA"/>
    <w:rsid w:val="009B78B1"/>
    <w:rsid w:val="009D4C6D"/>
    <w:rsid w:val="009E1D80"/>
    <w:rsid w:val="009E1E28"/>
    <w:rsid w:val="009E46FE"/>
    <w:rsid w:val="009E4AB3"/>
    <w:rsid w:val="009E67AD"/>
    <w:rsid w:val="009F0B16"/>
    <w:rsid w:val="009F2947"/>
    <w:rsid w:val="009F526E"/>
    <w:rsid w:val="009F5D9E"/>
    <w:rsid w:val="00A04889"/>
    <w:rsid w:val="00A07F04"/>
    <w:rsid w:val="00A128FB"/>
    <w:rsid w:val="00A17935"/>
    <w:rsid w:val="00A21AFE"/>
    <w:rsid w:val="00A22366"/>
    <w:rsid w:val="00A243B4"/>
    <w:rsid w:val="00A2742B"/>
    <w:rsid w:val="00A33508"/>
    <w:rsid w:val="00A43B9A"/>
    <w:rsid w:val="00A459FD"/>
    <w:rsid w:val="00A45B95"/>
    <w:rsid w:val="00A45C75"/>
    <w:rsid w:val="00A47BFE"/>
    <w:rsid w:val="00A52E53"/>
    <w:rsid w:val="00A56575"/>
    <w:rsid w:val="00A5721A"/>
    <w:rsid w:val="00A755F7"/>
    <w:rsid w:val="00A75E98"/>
    <w:rsid w:val="00A76CDC"/>
    <w:rsid w:val="00A77DD8"/>
    <w:rsid w:val="00A876A7"/>
    <w:rsid w:val="00A9003D"/>
    <w:rsid w:val="00A923D1"/>
    <w:rsid w:val="00A947B4"/>
    <w:rsid w:val="00A95171"/>
    <w:rsid w:val="00AA2445"/>
    <w:rsid w:val="00AA323E"/>
    <w:rsid w:val="00AA3532"/>
    <w:rsid w:val="00AB5025"/>
    <w:rsid w:val="00AB77E4"/>
    <w:rsid w:val="00AC0DDC"/>
    <w:rsid w:val="00AC417A"/>
    <w:rsid w:val="00AD07E9"/>
    <w:rsid w:val="00AD14E2"/>
    <w:rsid w:val="00AD16A7"/>
    <w:rsid w:val="00AE0D00"/>
    <w:rsid w:val="00AE4C4E"/>
    <w:rsid w:val="00AE582B"/>
    <w:rsid w:val="00AF18E2"/>
    <w:rsid w:val="00AF48EB"/>
    <w:rsid w:val="00AF7853"/>
    <w:rsid w:val="00B0429B"/>
    <w:rsid w:val="00B04964"/>
    <w:rsid w:val="00B0511B"/>
    <w:rsid w:val="00B101CE"/>
    <w:rsid w:val="00B123EF"/>
    <w:rsid w:val="00B12FEA"/>
    <w:rsid w:val="00B13CD3"/>
    <w:rsid w:val="00B16E7B"/>
    <w:rsid w:val="00B25B61"/>
    <w:rsid w:val="00B43CDA"/>
    <w:rsid w:val="00B511BA"/>
    <w:rsid w:val="00B52BA1"/>
    <w:rsid w:val="00B550A4"/>
    <w:rsid w:val="00B64028"/>
    <w:rsid w:val="00B72FDC"/>
    <w:rsid w:val="00B766BF"/>
    <w:rsid w:val="00B80377"/>
    <w:rsid w:val="00B82D29"/>
    <w:rsid w:val="00B91102"/>
    <w:rsid w:val="00B93265"/>
    <w:rsid w:val="00B93CB8"/>
    <w:rsid w:val="00B94A11"/>
    <w:rsid w:val="00BA365B"/>
    <w:rsid w:val="00BB08AD"/>
    <w:rsid w:val="00BC237F"/>
    <w:rsid w:val="00BC7335"/>
    <w:rsid w:val="00BE0E4E"/>
    <w:rsid w:val="00BE1C06"/>
    <w:rsid w:val="00BF684D"/>
    <w:rsid w:val="00C01680"/>
    <w:rsid w:val="00C0442A"/>
    <w:rsid w:val="00C0553C"/>
    <w:rsid w:val="00C0570A"/>
    <w:rsid w:val="00C1063B"/>
    <w:rsid w:val="00C10AE8"/>
    <w:rsid w:val="00C112C5"/>
    <w:rsid w:val="00C13182"/>
    <w:rsid w:val="00C14307"/>
    <w:rsid w:val="00C14F73"/>
    <w:rsid w:val="00C22AFD"/>
    <w:rsid w:val="00C2426D"/>
    <w:rsid w:val="00C27903"/>
    <w:rsid w:val="00C301EA"/>
    <w:rsid w:val="00C331D0"/>
    <w:rsid w:val="00C34238"/>
    <w:rsid w:val="00C36B6C"/>
    <w:rsid w:val="00C3747A"/>
    <w:rsid w:val="00C3794F"/>
    <w:rsid w:val="00C51082"/>
    <w:rsid w:val="00C57075"/>
    <w:rsid w:val="00C57553"/>
    <w:rsid w:val="00C6368C"/>
    <w:rsid w:val="00C704AA"/>
    <w:rsid w:val="00C70A99"/>
    <w:rsid w:val="00C7130A"/>
    <w:rsid w:val="00C71391"/>
    <w:rsid w:val="00C71D84"/>
    <w:rsid w:val="00C75318"/>
    <w:rsid w:val="00C85F35"/>
    <w:rsid w:val="00C862E2"/>
    <w:rsid w:val="00C906A4"/>
    <w:rsid w:val="00C94778"/>
    <w:rsid w:val="00C97089"/>
    <w:rsid w:val="00C97434"/>
    <w:rsid w:val="00CA0FCC"/>
    <w:rsid w:val="00CA4067"/>
    <w:rsid w:val="00CA4837"/>
    <w:rsid w:val="00CA6339"/>
    <w:rsid w:val="00CB11CA"/>
    <w:rsid w:val="00CB2516"/>
    <w:rsid w:val="00CB5893"/>
    <w:rsid w:val="00CB5E16"/>
    <w:rsid w:val="00CC1709"/>
    <w:rsid w:val="00CC6786"/>
    <w:rsid w:val="00CC7679"/>
    <w:rsid w:val="00CC7D7E"/>
    <w:rsid w:val="00CE1080"/>
    <w:rsid w:val="00CE4DBC"/>
    <w:rsid w:val="00CE7B70"/>
    <w:rsid w:val="00CF0F66"/>
    <w:rsid w:val="00CF617E"/>
    <w:rsid w:val="00CF7668"/>
    <w:rsid w:val="00D0541D"/>
    <w:rsid w:val="00D0601A"/>
    <w:rsid w:val="00D16607"/>
    <w:rsid w:val="00D2010E"/>
    <w:rsid w:val="00D20BBC"/>
    <w:rsid w:val="00D2133A"/>
    <w:rsid w:val="00D2505E"/>
    <w:rsid w:val="00D265A5"/>
    <w:rsid w:val="00D31B1C"/>
    <w:rsid w:val="00D41786"/>
    <w:rsid w:val="00D43FF5"/>
    <w:rsid w:val="00D44605"/>
    <w:rsid w:val="00D44E69"/>
    <w:rsid w:val="00D44F18"/>
    <w:rsid w:val="00D46DE2"/>
    <w:rsid w:val="00D47E14"/>
    <w:rsid w:val="00D47FAF"/>
    <w:rsid w:val="00D509CB"/>
    <w:rsid w:val="00D5159C"/>
    <w:rsid w:val="00D52FAA"/>
    <w:rsid w:val="00D600F2"/>
    <w:rsid w:val="00D61E43"/>
    <w:rsid w:val="00D633D4"/>
    <w:rsid w:val="00D7390F"/>
    <w:rsid w:val="00D75A77"/>
    <w:rsid w:val="00D77749"/>
    <w:rsid w:val="00D807F9"/>
    <w:rsid w:val="00D827C5"/>
    <w:rsid w:val="00D840F3"/>
    <w:rsid w:val="00D84F9A"/>
    <w:rsid w:val="00D86955"/>
    <w:rsid w:val="00D92BC2"/>
    <w:rsid w:val="00D96DF5"/>
    <w:rsid w:val="00D97179"/>
    <w:rsid w:val="00DA5009"/>
    <w:rsid w:val="00DB16FA"/>
    <w:rsid w:val="00DB2946"/>
    <w:rsid w:val="00DB55C5"/>
    <w:rsid w:val="00DB6AD3"/>
    <w:rsid w:val="00DC17BD"/>
    <w:rsid w:val="00DC415A"/>
    <w:rsid w:val="00DC4C43"/>
    <w:rsid w:val="00DC7BF8"/>
    <w:rsid w:val="00DD2B4E"/>
    <w:rsid w:val="00DD2EAE"/>
    <w:rsid w:val="00DD334C"/>
    <w:rsid w:val="00DD4FC2"/>
    <w:rsid w:val="00DE1AAD"/>
    <w:rsid w:val="00DE4409"/>
    <w:rsid w:val="00DF6DFD"/>
    <w:rsid w:val="00DF7299"/>
    <w:rsid w:val="00DF777E"/>
    <w:rsid w:val="00E00AE3"/>
    <w:rsid w:val="00E0308D"/>
    <w:rsid w:val="00E042F4"/>
    <w:rsid w:val="00E10518"/>
    <w:rsid w:val="00E11DDD"/>
    <w:rsid w:val="00E356A6"/>
    <w:rsid w:val="00E45F32"/>
    <w:rsid w:val="00E620ED"/>
    <w:rsid w:val="00E64474"/>
    <w:rsid w:val="00E65782"/>
    <w:rsid w:val="00E72A03"/>
    <w:rsid w:val="00E75E19"/>
    <w:rsid w:val="00E811AD"/>
    <w:rsid w:val="00E8751D"/>
    <w:rsid w:val="00E922D8"/>
    <w:rsid w:val="00E93E59"/>
    <w:rsid w:val="00EA23C8"/>
    <w:rsid w:val="00EA6C53"/>
    <w:rsid w:val="00EB145C"/>
    <w:rsid w:val="00EB6931"/>
    <w:rsid w:val="00EB7E13"/>
    <w:rsid w:val="00EC314C"/>
    <w:rsid w:val="00EC4C6C"/>
    <w:rsid w:val="00EC663B"/>
    <w:rsid w:val="00ED03E0"/>
    <w:rsid w:val="00ED0555"/>
    <w:rsid w:val="00ED0746"/>
    <w:rsid w:val="00ED08A5"/>
    <w:rsid w:val="00ED159F"/>
    <w:rsid w:val="00ED1B9E"/>
    <w:rsid w:val="00ED584E"/>
    <w:rsid w:val="00EE0074"/>
    <w:rsid w:val="00EE0137"/>
    <w:rsid w:val="00EF0E06"/>
    <w:rsid w:val="00EF5CAF"/>
    <w:rsid w:val="00F11627"/>
    <w:rsid w:val="00F15B29"/>
    <w:rsid w:val="00F15B50"/>
    <w:rsid w:val="00F16AED"/>
    <w:rsid w:val="00F27644"/>
    <w:rsid w:val="00F309DC"/>
    <w:rsid w:val="00F323DC"/>
    <w:rsid w:val="00F419C3"/>
    <w:rsid w:val="00F43EBC"/>
    <w:rsid w:val="00F45EB5"/>
    <w:rsid w:val="00F463A5"/>
    <w:rsid w:val="00F46960"/>
    <w:rsid w:val="00F47747"/>
    <w:rsid w:val="00F60114"/>
    <w:rsid w:val="00F64100"/>
    <w:rsid w:val="00F72F2D"/>
    <w:rsid w:val="00F73682"/>
    <w:rsid w:val="00F77451"/>
    <w:rsid w:val="00F83472"/>
    <w:rsid w:val="00F8486D"/>
    <w:rsid w:val="00F85036"/>
    <w:rsid w:val="00F966D9"/>
    <w:rsid w:val="00F96AEC"/>
    <w:rsid w:val="00F96BF7"/>
    <w:rsid w:val="00F96CC2"/>
    <w:rsid w:val="00FA4958"/>
    <w:rsid w:val="00FA5030"/>
    <w:rsid w:val="00FA5065"/>
    <w:rsid w:val="00FA5392"/>
    <w:rsid w:val="00FA613C"/>
    <w:rsid w:val="00FB0294"/>
    <w:rsid w:val="00FB060B"/>
    <w:rsid w:val="00FB3F4F"/>
    <w:rsid w:val="00FB59B2"/>
    <w:rsid w:val="00FC1F23"/>
    <w:rsid w:val="00FC2578"/>
    <w:rsid w:val="00FC71F5"/>
    <w:rsid w:val="00FC7473"/>
    <w:rsid w:val="00FD2BFF"/>
    <w:rsid w:val="00FD36F6"/>
    <w:rsid w:val="00FD40EF"/>
    <w:rsid w:val="00FD5608"/>
    <w:rsid w:val="00FD6F98"/>
    <w:rsid w:val="00FD71E3"/>
    <w:rsid w:val="00FE14A9"/>
    <w:rsid w:val="00FE1675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477BA"/>
  <w15:docId w15:val="{2618A6BA-BAAF-4776-BA34-BE582395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028"/>
  </w:style>
  <w:style w:type="paragraph" w:styleId="Heading1">
    <w:name w:val="heading 1"/>
    <w:basedOn w:val="Normal"/>
    <w:next w:val="Normal"/>
    <w:uiPriority w:val="9"/>
    <w:qFormat/>
    <w:rsid w:val="00B64028"/>
    <w:pPr>
      <w:keepNext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uiPriority w:val="9"/>
    <w:qFormat/>
    <w:rsid w:val="00B64028"/>
    <w:pPr>
      <w:keepNext/>
      <w:numPr>
        <w:ilvl w:val="1"/>
        <w:numId w:val="1"/>
      </w:numPr>
      <w:tabs>
        <w:tab w:val="left" w:pos="720"/>
        <w:tab w:val="left" w:pos="900"/>
      </w:tabs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uiPriority w:val="9"/>
    <w:qFormat/>
    <w:rsid w:val="00B64028"/>
    <w:pPr>
      <w:keepNext/>
      <w:numPr>
        <w:ilvl w:val="2"/>
        <w:numId w:val="1"/>
      </w:numPr>
      <w:outlineLvl w:val="2"/>
    </w:pPr>
    <w:rPr>
      <w:rFonts w:ascii="Times New Roman" w:hAnsi="Times New Roman"/>
      <w:sz w:val="24"/>
      <w:u w:val="single"/>
    </w:rPr>
  </w:style>
  <w:style w:type="paragraph" w:styleId="Heading4">
    <w:name w:val="heading 4"/>
    <w:basedOn w:val="Normal"/>
    <w:next w:val="Normal"/>
    <w:uiPriority w:val="9"/>
    <w:qFormat/>
    <w:rsid w:val="00B64028"/>
    <w:pPr>
      <w:keepNext/>
      <w:numPr>
        <w:ilvl w:val="3"/>
        <w:numId w:val="1"/>
      </w:numPr>
      <w:outlineLvl w:val="3"/>
    </w:pPr>
    <w:rPr>
      <w:rFonts w:ascii="Arial" w:hAnsi="Arial" w:cs="Arial"/>
      <w:b/>
      <w:caps/>
      <w:sz w:val="24"/>
      <w:u w:val="single"/>
    </w:rPr>
  </w:style>
  <w:style w:type="paragraph" w:styleId="Heading5">
    <w:name w:val="heading 5"/>
    <w:basedOn w:val="Normal"/>
    <w:next w:val="Normal"/>
    <w:uiPriority w:val="9"/>
    <w:qFormat/>
    <w:rsid w:val="00B64028"/>
    <w:pPr>
      <w:keepNext/>
      <w:numPr>
        <w:ilvl w:val="4"/>
        <w:numId w:val="1"/>
      </w:numPr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uiPriority w:val="9"/>
    <w:qFormat/>
    <w:rsid w:val="00B64028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color w:val="000000"/>
      <w:sz w:val="24"/>
      <w:szCs w:val="24"/>
      <w:lang w:val="en-AU"/>
    </w:rPr>
  </w:style>
  <w:style w:type="paragraph" w:styleId="Heading7">
    <w:name w:val="heading 7"/>
    <w:basedOn w:val="Normal"/>
    <w:next w:val="Normal"/>
    <w:uiPriority w:val="9"/>
    <w:qFormat/>
    <w:rsid w:val="00D84F9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uiPriority w:val="9"/>
    <w:qFormat/>
    <w:rsid w:val="00D84F9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9"/>
    <w:qFormat/>
    <w:rsid w:val="00D84F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4028"/>
    <w:rPr>
      <w:color w:val="0000FF"/>
      <w:u w:val="single"/>
    </w:rPr>
  </w:style>
  <w:style w:type="paragraph" w:styleId="BodyText">
    <w:name w:val="Body Text"/>
    <w:basedOn w:val="Normal"/>
    <w:rsid w:val="00B64028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B64028"/>
    <w:rPr>
      <w:color w:val="800080"/>
      <w:u w:val="single"/>
    </w:rPr>
  </w:style>
  <w:style w:type="paragraph" w:styleId="NormalWeb">
    <w:name w:val="Normal (Web)"/>
    <w:basedOn w:val="Normal"/>
    <w:uiPriority w:val="99"/>
    <w:rsid w:val="00B6402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55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B4F"/>
  </w:style>
  <w:style w:type="paragraph" w:styleId="Footer">
    <w:name w:val="footer"/>
    <w:basedOn w:val="Normal"/>
    <w:link w:val="FooterChar"/>
    <w:uiPriority w:val="99"/>
    <w:unhideWhenUsed/>
    <w:rsid w:val="00055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B4F"/>
  </w:style>
  <w:style w:type="paragraph" w:styleId="ListParagraph">
    <w:name w:val="List Paragraph"/>
    <w:basedOn w:val="Normal"/>
    <w:uiPriority w:val="34"/>
    <w:qFormat/>
    <w:rsid w:val="00F43E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0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7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7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746"/>
    <w:rPr>
      <w:b/>
      <w:bCs/>
    </w:rPr>
  </w:style>
  <w:style w:type="paragraph" w:styleId="Revision">
    <w:name w:val="Revision"/>
    <w:hidden/>
    <w:uiPriority w:val="99"/>
    <w:semiHidden/>
    <w:rsid w:val="00ED0746"/>
  </w:style>
  <w:style w:type="table" w:styleId="TableGrid">
    <w:name w:val="Table Grid"/>
    <w:basedOn w:val="TableNormal"/>
    <w:uiPriority w:val="39"/>
    <w:rsid w:val="00834029"/>
    <w:rPr>
      <w:rFonts w:ascii="Calibri" w:eastAsia="Calibri" w:hAnsi="Calibri"/>
      <w:sz w:val="24"/>
      <w:szCs w:val="24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5">
    <w:name w:val="toc 5"/>
    <w:basedOn w:val="Normal"/>
    <w:next w:val="Normal"/>
    <w:autoRedefine/>
    <w:uiPriority w:val="39"/>
    <w:semiHidden/>
    <w:unhideWhenUsed/>
    <w:rsid w:val="00D44605"/>
    <w:pPr>
      <w:spacing w:after="100"/>
      <w:ind w:left="960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18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2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39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0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5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0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30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1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5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4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4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3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a.gov/energyexplained/" TargetMode="External"/><Relationship Id="rId13" Type="http://schemas.openxmlformats.org/officeDocument/2006/relationships/hyperlink" Target="http://www.bp.com/en/global/corporate/energy-economics/statistical-review-of-world-energy.html" TargetMode="External"/><Relationship Id="rId18" Type="http://schemas.openxmlformats.org/officeDocument/2006/relationships/hyperlink" Target="http://www.oxfordenergy.or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iea.org/newslett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ea.org/articles/etp-clean-energy-technology-guide" TargetMode="External"/><Relationship Id="rId17" Type="http://schemas.openxmlformats.org/officeDocument/2006/relationships/hyperlink" Target="http://www.mckinsey.com/industries/electric-power-and-natural-gas/how-we-help-client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rena.org/publications" TargetMode="External"/><Relationship Id="rId20" Type="http://schemas.openxmlformats.org/officeDocument/2006/relationships/hyperlink" Target="https://www.woodmac.com/our-expertise/capabilities/power-and-renewabl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a.org/" TargetMode="External"/><Relationship Id="rId24" Type="http://schemas.openxmlformats.org/officeDocument/2006/relationships/hyperlink" Target="http://www.topha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orldnuclearreport.org/-The-Annual-Reports-.html" TargetMode="External"/><Relationship Id="rId23" Type="http://schemas.openxmlformats.org/officeDocument/2006/relationships/hyperlink" Target="https://blog.feedspot.com/energy_podcasts/" TargetMode="External"/><Relationship Id="rId10" Type="http://schemas.openxmlformats.org/officeDocument/2006/relationships/hyperlink" Target="https://www.iea.org/topics/world-energy-outlook" TargetMode="External"/><Relationship Id="rId19" Type="http://schemas.openxmlformats.org/officeDocument/2006/relationships/hyperlink" Target="https://www.agora-energiewende.de/en/public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anete-energies.com/en" TargetMode="External"/><Relationship Id="rId14" Type="http://schemas.openxmlformats.org/officeDocument/2006/relationships/hyperlink" Target="http://www.bp.com/en/global/corporate/energy-economics/energy-outlook.html" TargetMode="External"/><Relationship Id="rId22" Type="http://schemas.openxmlformats.org/officeDocument/2006/relationships/hyperlink" Target="http://www.jamestown.org/programs/ed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0D771-4147-44A5-A848-198B8945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1846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Sabancı University</Company>
  <LinksUpToDate>false</LinksUpToDate>
  <CharactersWithSpaces>14148</CharactersWithSpaces>
  <SharedDoc>false</SharedDoc>
  <HLinks>
    <vt:vector size="42" baseType="variant">
      <vt:variant>
        <vt:i4>720926</vt:i4>
      </vt:variant>
      <vt:variant>
        <vt:i4>18</vt:i4>
      </vt:variant>
      <vt:variant>
        <vt:i4>0</vt:i4>
      </vt:variant>
      <vt:variant>
        <vt:i4>5</vt:i4>
      </vt:variant>
      <vt:variant>
        <vt:lpwstr>http://www-static.shell.com/static/public/downloads/brochures/corporate_pkg/scenarios/shell_energy_scenarios_2050.pdf</vt:lpwstr>
      </vt:variant>
      <vt:variant>
        <vt:lpwstr/>
      </vt:variant>
      <vt:variant>
        <vt:i4>262242</vt:i4>
      </vt:variant>
      <vt:variant>
        <vt:i4>15</vt:i4>
      </vt:variant>
      <vt:variant>
        <vt:i4>0</vt:i4>
      </vt:variant>
      <vt:variant>
        <vt:i4>5</vt:i4>
      </vt:variant>
      <vt:variant>
        <vt:lpwstr>http://www.exxonmobil.com/corporate/files/news_pub_eo_2009.pdf</vt:lpwstr>
      </vt:variant>
      <vt:variant>
        <vt:lpwstr/>
      </vt:variant>
      <vt:variant>
        <vt:i4>2359396</vt:i4>
      </vt:variant>
      <vt:variant>
        <vt:i4>12</vt:i4>
      </vt:variant>
      <vt:variant>
        <vt:i4>0</vt:i4>
      </vt:variant>
      <vt:variant>
        <vt:i4>5</vt:i4>
      </vt:variant>
      <vt:variant>
        <vt:lpwstr>http://www.eia.doe.gov/oiaf/ieo/pdf/0484%282010%29.pdf</vt:lpwstr>
      </vt:variant>
      <vt:variant>
        <vt:lpwstr/>
      </vt:variant>
      <vt:variant>
        <vt:i4>4063352</vt:i4>
      </vt:variant>
      <vt:variant>
        <vt:i4>9</vt:i4>
      </vt:variant>
      <vt:variant>
        <vt:i4>0</vt:i4>
      </vt:variant>
      <vt:variant>
        <vt:i4>5</vt:i4>
      </vt:variant>
      <vt:variant>
        <vt:lpwstr>http://www.eia.gov/</vt:lpwstr>
      </vt:variant>
      <vt:variant>
        <vt:lpwstr/>
      </vt:variant>
      <vt:variant>
        <vt:i4>4259856</vt:i4>
      </vt:variant>
      <vt:variant>
        <vt:i4>6</vt:i4>
      </vt:variant>
      <vt:variant>
        <vt:i4>0</vt:i4>
      </vt:variant>
      <vt:variant>
        <vt:i4>5</vt:i4>
      </vt:variant>
      <vt:variant>
        <vt:lpwstr>http://www.withouthotair.com/</vt:lpwstr>
      </vt:variant>
      <vt:variant>
        <vt:lpwstr/>
      </vt:variant>
      <vt:variant>
        <vt:i4>7340108</vt:i4>
      </vt:variant>
      <vt:variant>
        <vt:i4>3</vt:i4>
      </vt:variant>
      <vt:variant>
        <vt:i4>0</vt:i4>
      </vt:variant>
      <vt:variant>
        <vt:i4>5</vt:i4>
      </vt:variant>
      <vt:variant>
        <vt:lpwstr>mailto:guvencs@sabanciuniv.edu</vt:lpwstr>
      </vt:variant>
      <vt:variant>
        <vt:lpwstr/>
      </vt:variant>
      <vt:variant>
        <vt:i4>1114157</vt:i4>
      </vt:variant>
      <vt:variant>
        <vt:i4>0</vt:i4>
      </vt:variant>
      <vt:variant>
        <vt:i4>0</vt:i4>
      </vt:variant>
      <vt:variant>
        <vt:i4>5</vt:i4>
      </vt:variant>
      <vt:variant>
        <vt:lpwstr>mailto:mkaya@sabanciuniv.edu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kaya</dc:creator>
  <cp:keywords/>
  <dc:description/>
  <cp:lastModifiedBy>suuser</cp:lastModifiedBy>
  <cp:revision>2</cp:revision>
  <cp:lastPrinted>2016-01-30T21:09:00Z</cp:lastPrinted>
  <dcterms:created xsi:type="dcterms:W3CDTF">2022-02-17T13:45:00Z</dcterms:created>
  <dcterms:modified xsi:type="dcterms:W3CDTF">2022-02-17T13:45:00Z</dcterms:modified>
</cp:coreProperties>
</file>